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6D7F" w:rsidRPr="00420F8D" w:rsidRDefault="00DF6D7F" w:rsidP="00420F8D">
      <w:r>
        <w:rPr>
          <w:rFonts w:ascii="inherit" w:eastAsia="Times New Roman" w:hAnsi="inherit" w:cs="Arial"/>
          <w:color w:val="676767"/>
          <w:szCs w:val="24"/>
        </w:rPr>
        <w:t>Social work! Pease let me know if you need anything from me</w:t>
      </w:r>
      <w:r w:rsidR="00420F8D">
        <w:rPr>
          <w:rFonts w:ascii="inherit" w:eastAsia="Times New Roman" w:hAnsi="inherit" w:cs="Arial"/>
          <w:color w:val="676767"/>
          <w:szCs w:val="24"/>
        </w:rPr>
        <w:t xml:space="preserve">! </w:t>
      </w:r>
      <w:bookmarkStart w:id="0" w:name="_GoBack"/>
      <w:bookmarkEnd w:id="0"/>
      <w:r w:rsidR="00420F8D" w:rsidRPr="00420F8D">
        <w:fldChar w:fldCharType="begin"/>
      </w:r>
      <w:r w:rsidR="00420F8D" w:rsidRPr="00420F8D">
        <w:instrText xml:space="preserve"> HYPERLINK "https://class.waldenu.edu/bbcswebdav/institution/USW1/201950_27/MS_SOCW/SOCW_6051_WC/USW1_SOCW_6051_week06.html?course_uid=USW1.29669.201950&amp;service_url=https://class.waldenu.edu/webapps/bbgs-deep-links-BBLEARN/app/wslinks&amp;b2Uri=https%3A%2F%2Fclass.waldenu.edu%2Fwebapps%2Fbbgs-deep-links-BBLEARN" \l "disabled" </w:instrText>
      </w:r>
      <w:r w:rsidR="00420F8D" w:rsidRPr="00420F8D">
        <w:fldChar w:fldCharType="separate"/>
      </w:r>
      <w:proofErr w:type="spellStart"/>
      <w:r w:rsidR="00420F8D" w:rsidRPr="00420F8D">
        <w:rPr>
          <w:rStyle w:val="Hyperlink"/>
        </w:rPr>
        <w:t>SOCW</w:t>
      </w:r>
      <w:proofErr w:type="spellEnd"/>
      <w:r w:rsidR="00420F8D" w:rsidRPr="00420F8D">
        <w:rPr>
          <w:rStyle w:val="Hyperlink"/>
        </w:rPr>
        <w:t xml:space="preserve"> 6051: DIVERSITY, HUMAN RIGHTS, AND SOCIAL JUSTICE</w:t>
      </w:r>
      <w:r w:rsidR="00420F8D" w:rsidRPr="00420F8D">
        <w:fldChar w:fldCharType="end"/>
      </w:r>
      <w:r w:rsidRPr="00420F8D">
        <w:t xml:space="preserve">. </w:t>
      </w:r>
    </w:p>
    <w:p w:rsidR="00DF6D7F" w:rsidRDefault="00DF6D7F" w:rsidP="00DF6D7F">
      <w:pPr>
        <w:spacing w:after="0" w:line="240" w:lineRule="auto"/>
        <w:rPr>
          <w:rFonts w:ascii="inherit" w:eastAsia="Times New Roman" w:hAnsi="inherit" w:cs="Arial"/>
          <w:color w:val="676767"/>
          <w:szCs w:val="24"/>
        </w:rPr>
      </w:pPr>
    </w:p>
    <w:p w:rsidR="00DF6D7F" w:rsidRDefault="00DF6D7F" w:rsidP="00DF6D7F">
      <w:pPr>
        <w:spacing w:after="0" w:line="240" w:lineRule="auto"/>
        <w:rPr>
          <w:rFonts w:ascii="inherit" w:eastAsia="Times New Roman" w:hAnsi="inherit" w:cs="Arial"/>
          <w:color w:val="676767"/>
          <w:szCs w:val="24"/>
        </w:rPr>
      </w:pPr>
      <w:proofErr w:type="spellStart"/>
      <w:r>
        <w:rPr>
          <w:rFonts w:ascii="inherit" w:eastAsia="Times New Roman" w:hAnsi="inherit" w:cs="Arial"/>
          <w:color w:val="676767"/>
          <w:szCs w:val="24"/>
        </w:rPr>
        <w:t>Refrence</w:t>
      </w:r>
      <w:proofErr w:type="spellEnd"/>
      <w:r>
        <w:rPr>
          <w:rFonts w:ascii="inherit" w:eastAsia="Times New Roman" w:hAnsi="inherit" w:cs="Arial"/>
          <w:color w:val="676767"/>
          <w:szCs w:val="24"/>
        </w:rPr>
        <w:t>:</w:t>
      </w:r>
    </w:p>
    <w:p w:rsidR="00DF6D7F" w:rsidRDefault="00DF6D7F" w:rsidP="00DF6D7F">
      <w:pPr>
        <w:spacing w:after="0" w:line="240" w:lineRule="auto"/>
        <w:rPr>
          <w:rFonts w:ascii="inherit" w:eastAsia="Times New Roman" w:hAnsi="inherit" w:cs="Arial"/>
          <w:color w:val="676767"/>
          <w:szCs w:val="24"/>
        </w:rPr>
      </w:pPr>
    </w:p>
    <w:p w:rsidR="00DF6D7F" w:rsidRPr="00DF6D7F" w:rsidRDefault="00DF6D7F" w:rsidP="00DF6D7F">
      <w:pPr>
        <w:spacing w:after="0" w:line="240" w:lineRule="auto"/>
        <w:rPr>
          <w:rFonts w:ascii="inherit" w:eastAsia="Times New Roman" w:hAnsi="inherit" w:cs="Arial"/>
          <w:color w:val="676767"/>
          <w:szCs w:val="24"/>
        </w:rPr>
      </w:pPr>
      <w:r w:rsidRPr="00DF6D7F">
        <w:rPr>
          <w:rFonts w:ascii="inherit" w:eastAsia="Times New Roman" w:hAnsi="inherit" w:cs="Arial"/>
          <w:color w:val="676767"/>
          <w:szCs w:val="24"/>
        </w:rPr>
        <w:t xml:space="preserve">Adams, M., Blumenfeld, W. J., Castaneda, C., Catalano, D. C. J., DeJong, K., Hackman, H. </w:t>
      </w:r>
      <w:proofErr w:type="gramStart"/>
      <w:r w:rsidRPr="00DF6D7F">
        <w:rPr>
          <w:rFonts w:ascii="inherit" w:eastAsia="Times New Roman" w:hAnsi="inherit" w:cs="Arial"/>
          <w:color w:val="676767"/>
          <w:szCs w:val="24"/>
        </w:rPr>
        <w:t>W,...</w:t>
      </w:r>
      <w:proofErr w:type="gramEnd"/>
      <w:r w:rsidRPr="00DF6D7F">
        <w:rPr>
          <w:rFonts w:ascii="inherit" w:eastAsia="Times New Roman" w:hAnsi="inherit" w:cs="Arial"/>
          <w:color w:val="676767"/>
          <w:szCs w:val="24"/>
        </w:rPr>
        <w:t xml:space="preserve"> Zuniga, X. (Eds.). (2018). </w:t>
      </w:r>
      <w:r w:rsidRPr="00DF6D7F">
        <w:rPr>
          <w:rFonts w:ascii="inherit" w:eastAsia="Times New Roman" w:hAnsi="inherit" w:cs="Arial"/>
          <w:i/>
          <w:iCs/>
          <w:color w:val="676767"/>
          <w:szCs w:val="24"/>
        </w:rPr>
        <w:t>Readings for diversity and social justice</w:t>
      </w:r>
      <w:r w:rsidRPr="00DF6D7F">
        <w:rPr>
          <w:rFonts w:ascii="inherit" w:eastAsia="Times New Roman" w:hAnsi="inherit" w:cs="Arial"/>
          <w:color w:val="676767"/>
          <w:szCs w:val="24"/>
        </w:rPr>
        <w:t xml:space="preserve"> (4th ed.). New York, NY: Routledge Press.</w:t>
      </w:r>
    </w:p>
    <w:p w:rsidR="00DF6D7F" w:rsidRPr="00DF6D7F" w:rsidRDefault="00DF6D7F" w:rsidP="00DF6D7F">
      <w:pPr>
        <w:numPr>
          <w:ilvl w:val="0"/>
          <w:numId w:val="1"/>
        </w:numPr>
        <w:spacing w:after="0" w:line="240" w:lineRule="auto"/>
        <w:rPr>
          <w:rFonts w:ascii="inherit" w:eastAsia="Times New Roman" w:hAnsi="inherit" w:cs="Arial"/>
          <w:color w:val="676767"/>
          <w:szCs w:val="24"/>
        </w:rPr>
      </w:pPr>
      <w:r w:rsidRPr="00DF6D7F">
        <w:rPr>
          <w:rFonts w:ascii="inherit" w:eastAsia="Times New Roman" w:hAnsi="inherit" w:cs="Arial"/>
          <w:color w:val="676767"/>
          <w:szCs w:val="24"/>
        </w:rPr>
        <w:t>Chapter 23, (pp. 147-153)</w:t>
      </w:r>
    </w:p>
    <w:p w:rsidR="00DF6D7F" w:rsidRPr="00DF6D7F" w:rsidRDefault="00DF6D7F" w:rsidP="00DF6D7F">
      <w:pPr>
        <w:numPr>
          <w:ilvl w:val="0"/>
          <w:numId w:val="1"/>
        </w:numPr>
        <w:spacing w:after="100" w:line="240" w:lineRule="auto"/>
        <w:rPr>
          <w:rFonts w:ascii="inherit" w:eastAsia="Times New Roman" w:hAnsi="inherit" w:cs="Arial"/>
          <w:color w:val="676767"/>
          <w:szCs w:val="24"/>
        </w:rPr>
      </w:pPr>
      <w:r w:rsidRPr="00DF6D7F">
        <w:rPr>
          <w:rFonts w:ascii="inherit" w:eastAsia="Times New Roman" w:hAnsi="inherit" w:cs="Arial"/>
          <w:color w:val="676767"/>
          <w:szCs w:val="24"/>
        </w:rPr>
        <w:t>Chapter 25, (pp. 157-161)</w:t>
      </w:r>
    </w:p>
    <w:p w:rsidR="00DF6D7F" w:rsidRPr="00DF6D7F" w:rsidRDefault="00DF6D7F" w:rsidP="00DF6D7F">
      <w:pPr>
        <w:spacing w:after="0" w:line="240" w:lineRule="auto"/>
        <w:rPr>
          <w:rFonts w:ascii="inherit" w:eastAsia="Times New Roman" w:hAnsi="inherit" w:cs="Arial"/>
          <w:color w:val="676767"/>
          <w:szCs w:val="24"/>
        </w:rPr>
      </w:pPr>
      <w:r w:rsidRPr="00DF6D7F">
        <w:rPr>
          <w:rFonts w:ascii="inherit" w:eastAsia="Times New Roman" w:hAnsi="inherit" w:cs="Arial"/>
          <w:color w:val="676767"/>
          <w:szCs w:val="24"/>
        </w:rPr>
        <w:t xml:space="preserve">Plummer, S.-B., Makris, S., &amp; </w:t>
      </w:r>
      <w:proofErr w:type="spellStart"/>
      <w:r w:rsidRPr="00DF6D7F">
        <w:rPr>
          <w:rFonts w:ascii="inherit" w:eastAsia="Times New Roman" w:hAnsi="inherit" w:cs="Arial"/>
          <w:color w:val="676767"/>
          <w:szCs w:val="24"/>
        </w:rPr>
        <w:t>Brocksen</w:t>
      </w:r>
      <w:proofErr w:type="spellEnd"/>
      <w:r w:rsidRPr="00DF6D7F">
        <w:rPr>
          <w:rFonts w:ascii="inherit" w:eastAsia="Times New Roman" w:hAnsi="inherit" w:cs="Arial"/>
          <w:color w:val="676767"/>
          <w:szCs w:val="24"/>
        </w:rPr>
        <w:t xml:space="preserve"> S. M. (Eds.). (2014). </w:t>
      </w:r>
      <w:r w:rsidRPr="00DF6D7F">
        <w:rPr>
          <w:rFonts w:ascii="inherit" w:eastAsia="Times New Roman" w:hAnsi="inherit" w:cs="Arial"/>
          <w:i/>
          <w:iCs/>
          <w:color w:val="676767"/>
          <w:szCs w:val="24"/>
        </w:rPr>
        <w:t>Social work case studies: Foundation year</w:t>
      </w:r>
      <w:r w:rsidRPr="00DF6D7F">
        <w:rPr>
          <w:rFonts w:ascii="inherit" w:eastAsia="Times New Roman" w:hAnsi="inherit" w:cs="Arial"/>
          <w:color w:val="676767"/>
          <w:szCs w:val="24"/>
        </w:rPr>
        <w:t>. Baltimore, MD: Laureate International Universities Publishing. [Vital Source e-reader].</w:t>
      </w:r>
    </w:p>
    <w:p w:rsidR="00DF6D7F" w:rsidRPr="00DF6D7F" w:rsidRDefault="00DF6D7F" w:rsidP="00DF6D7F">
      <w:pPr>
        <w:numPr>
          <w:ilvl w:val="0"/>
          <w:numId w:val="2"/>
        </w:numPr>
        <w:spacing w:after="100" w:line="240" w:lineRule="auto"/>
        <w:rPr>
          <w:rFonts w:ascii="inherit" w:eastAsia="Times New Roman" w:hAnsi="inherit" w:cs="Arial"/>
          <w:color w:val="676767"/>
          <w:szCs w:val="24"/>
        </w:rPr>
      </w:pPr>
      <w:r w:rsidRPr="00DF6D7F">
        <w:rPr>
          <w:rFonts w:ascii="inherit" w:eastAsia="Times New Roman" w:hAnsi="inherit" w:cs="Arial"/>
          <w:color w:val="676767"/>
          <w:szCs w:val="24"/>
        </w:rPr>
        <w:t xml:space="preserve">"Working </w:t>
      </w:r>
      <w:proofErr w:type="gramStart"/>
      <w:r w:rsidRPr="00DF6D7F">
        <w:rPr>
          <w:rFonts w:ascii="inherit" w:eastAsia="Times New Roman" w:hAnsi="inherit" w:cs="Arial"/>
          <w:color w:val="676767"/>
          <w:szCs w:val="24"/>
        </w:rPr>
        <w:t>With</w:t>
      </w:r>
      <w:proofErr w:type="gramEnd"/>
      <w:r w:rsidRPr="00DF6D7F">
        <w:rPr>
          <w:rFonts w:ascii="inherit" w:eastAsia="Times New Roman" w:hAnsi="inherit" w:cs="Arial"/>
          <w:color w:val="676767"/>
          <w:szCs w:val="24"/>
        </w:rPr>
        <w:t xml:space="preserve"> Immigrants and Refugees: The Case of Aaron"</w:t>
      </w:r>
    </w:p>
    <w:p w:rsidR="00DF6D7F" w:rsidRPr="00DF6D7F" w:rsidRDefault="00DF6D7F" w:rsidP="00DF6D7F">
      <w:pPr>
        <w:spacing w:after="0" w:line="240" w:lineRule="auto"/>
        <w:rPr>
          <w:rFonts w:ascii="inherit" w:eastAsia="Times New Roman" w:hAnsi="inherit" w:cs="Arial"/>
          <w:color w:val="676767"/>
          <w:szCs w:val="24"/>
        </w:rPr>
      </w:pPr>
      <w:r w:rsidRPr="00DF6D7F">
        <w:rPr>
          <w:rFonts w:ascii="inherit" w:eastAsia="Times New Roman" w:hAnsi="inherit" w:cs="Arial"/>
          <w:color w:val="676767"/>
          <w:szCs w:val="24"/>
        </w:rPr>
        <w:t>Bent-Goodley, T., Snell, C. L., &amp; Carlton-</w:t>
      </w:r>
      <w:proofErr w:type="spellStart"/>
      <w:r w:rsidRPr="00DF6D7F">
        <w:rPr>
          <w:rFonts w:ascii="inherit" w:eastAsia="Times New Roman" w:hAnsi="inherit" w:cs="Arial"/>
          <w:color w:val="676767"/>
          <w:szCs w:val="24"/>
        </w:rPr>
        <w:t>LaNey</w:t>
      </w:r>
      <w:proofErr w:type="spellEnd"/>
      <w:r w:rsidRPr="00DF6D7F">
        <w:rPr>
          <w:rFonts w:ascii="inherit" w:eastAsia="Times New Roman" w:hAnsi="inherit" w:cs="Arial"/>
          <w:color w:val="676767"/>
          <w:szCs w:val="24"/>
        </w:rPr>
        <w:t>, I. (2017). Black perspectives and social work practice. </w:t>
      </w:r>
      <w:r w:rsidRPr="00DF6D7F">
        <w:rPr>
          <w:rFonts w:ascii="inherit" w:eastAsia="Times New Roman" w:hAnsi="inherit" w:cs="Arial"/>
          <w:i/>
          <w:iCs/>
          <w:color w:val="676767"/>
          <w:szCs w:val="24"/>
        </w:rPr>
        <w:t>Journal of Human Behavior in the Social Environment,</w:t>
      </w:r>
      <w:r w:rsidRPr="00DF6D7F">
        <w:rPr>
          <w:rFonts w:ascii="inherit" w:eastAsia="Times New Roman" w:hAnsi="inherit" w:cs="Arial"/>
          <w:color w:val="676767"/>
          <w:szCs w:val="24"/>
        </w:rPr>
        <w:t> </w:t>
      </w:r>
      <w:r w:rsidRPr="00DF6D7F">
        <w:rPr>
          <w:rFonts w:ascii="inherit" w:eastAsia="Times New Roman" w:hAnsi="inherit" w:cs="Arial"/>
          <w:i/>
          <w:iCs/>
          <w:color w:val="676767"/>
          <w:szCs w:val="24"/>
        </w:rPr>
        <w:t>27</w:t>
      </w:r>
      <w:r w:rsidRPr="00DF6D7F">
        <w:rPr>
          <w:rFonts w:ascii="inherit" w:eastAsia="Times New Roman" w:hAnsi="inherit" w:cs="Arial"/>
          <w:color w:val="676767"/>
          <w:szCs w:val="24"/>
        </w:rPr>
        <w:t>(1-2), 27-35. </w:t>
      </w:r>
    </w:p>
    <w:p w:rsidR="00DF6D7F" w:rsidRPr="00DF6D7F" w:rsidRDefault="00DF6D7F" w:rsidP="00DF6D7F">
      <w:pPr>
        <w:spacing w:after="100" w:line="240" w:lineRule="auto"/>
        <w:rPr>
          <w:rFonts w:ascii="inherit" w:eastAsia="Times New Roman" w:hAnsi="inherit" w:cs="Arial"/>
          <w:color w:val="676767"/>
          <w:szCs w:val="24"/>
        </w:rPr>
      </w:pPr>
      <w:r w:rsidRPr="00DF6D7F">
        <w:rPr>
          <w:rFonts w:ascii="inherit" w:eastAsia="Times New Roman" w:hAnsi="inherit" w:cs="Arial"/>
          <w:b/>
          <w:bCs/>
          <w:color w:val="676767"/>
          <w:szCs w:val="24"/>
        </w:rPr>
        <w:t>Note:</w:t>
      </w:r>
      <w:r w:rsidRPr="00DF6D7F">
        <w:rPr>
          <w:rFonts w:ascii="inherit" w:eastAsia="Times New Roman" w:hAnsi="inherit" w:cs="Arial"/>
          <w:color w:val="676767"/>
          <w:szCs w:val="24"/>
        </w:rPr>
        <w:t xml:space="preserve"> Retrieved from Walden Databases.</w:t>
      </w:r>
    </w:p>
    <w:p w:rsidR="00DF6D7F" w:rsidRPr="00DF6D7F" w:rsidRDefault="00DF6D7F" w:rsidP="00DF6D7F">
      <w:pPr>
        <w:spacing w:after="0" w:line="240" w:lineRule="auto"/>
        <w:rPr>
          <w:rFonts w:ascii="inherit" w:eastAsia="Times New Roman" w:hAnsi="inherit" w:cs="Arial"/>
          <w:color w:val="676767"/>
          <w:szCs w:val="24"/>
        </w:rPr>
      </w:pPr>
      <w:r w:rsidRPr="00DF6D7F">
        <w:rPr>
          <w:rFonts w:ascii="inherit" w:eastAsia="Times New Roman" w:hAnsi="inherit" w:cs="Arial"/>
          <w:color w:val="676767"/>
          <w:szCs w:val="24"/>
        </w:rPr>
        <w:t>Johnston-</w:t>
      </w:r>
      <w:proofErr w:type="spellStart"/>
      <w:r w:rsidRPr="00DF6D7F">
        <w:rPr>
          <w:rFonts w:ascii="inherit" w:eastAsia="Times New Roman" w:hAnsi="inherit" w:cs="Arial"/>
          <w:color w:val="676767"/>
          <w:szCs w:val="24"/>
        </w:rPr>
        <w:t>Goodstar</w:t>
      </w:r>
      <w:proofErr w:type="spellEnd"/>
      <w:r w:rsidRPr="00DF6D7F">
        <w:rPr>
          <w:rFonts w:ascii="inherit" w:eastAsia="Times New Roman" w:hAnsi="inherit" w:cs="Arial"/>
          <w:color w:val="676767"/>
          <w:szCs w:val="24"/>
        </w:rPr>
        <w:t xml:space="preserve">, K. (2013). Indigenous youth participatory action research: Re-visioning social justice for social work with indigenous youths. </w:t>
      </w:r>
      <w:r w:rsidRPr="00DF6D7F">
        <w:rPr>
          <w:rFonts w:ascii="inherit" w:eastAsia="Times New Roman" w:hAnsi="inherit" w:cs="Arial"/>
          <w:i/>
          <w:iCs/>
          <w:color w:val="676767"/>
          <w:szCs w:val="24"/>
        </w:rPr>
        <w:t>Social Work, 58</w:t>
      </w:r>
      <w:r w:rsidRPr="00DF6D7F">
        <w:rPr>
          <w:rFonts w:ascii="inherit" w:eastAsia="Times New Roman" w:hAnsi="inherit" w:cs="Arial"/>
          <w:color w:val="676767"/>
          <w:szCs w:val="24"/>
        </w:rPr>
        <w:t xml:space="preserve">(4), 314-320. </w:t>
      </w:r>
    </w:p>
    <w:p w:rsidR="00DF6D7F" w:rsidRPr="00DF6D7F" w:rsidRDefault="00DF6D7F" w:rsidP="00DF6D7F">
      <w:pPr>
        <w:spacing w:after="100" w:line="240" w:lineRule="auto"/>
        <w:rPr>
          <w:rFonts w:ascii="inherit" w:eastAsia="Times New Roman" w:hAnsi="inherit" w:cs="Arial"/>
          <w:color w:val="676767"/>
          <w:szCs w:val="24"/>
        </w:rPr>
      </w:pPr>
      <w:r w:rsidRPr="00DF6D7F">
        <w:rPr>
          <w:rFonts w:ascii="inherit" w:eastAsia="Times New Roman" w:hAnsi="inherit" w:cs="Arial"/>
          <w:b/>
          <w:bCs/>
          <w:color w:val="676767"/>
          <w:szCs w:val="24"/>
        </w:rPr>
        <w:t>Note:</w:t>
      </w:r>
      <w:r w:rsidRPr="00DF6D7F">
        <w:rPr>
          <w:rFonts w:ascii="inherit" w:eastAsia="Times New Roman" w:hAnsi="inherit" w:cs="Arial"/>
          <w:color w:val="676767"/>
          <w:szCs w:val="24"/>
        </w:rPr>
        <w:t xml:space="preserve"> Retrieved from Walden Databases.</w:t>
      </w:r>
    </w:p>
    <w:p w:rsidR="00DF6D7F" w:rsidRPr="00DF6D7F" w:rsidRDefault="00DF6D7F" w:rsidP="00DF6D7F">
      <w:pPr>
        <w:spacing w:after="0" w:line="240" w:lineRule="auto"/>
        <w:rPr>
          <w:rFonts w:ascii="Arial" w:eastAsia="Times New Roman" w:hAnsi="Arial" w:cs="Times New Roman"/>
          <w:color w:val="0000FF"/>
          <w:szCs w:val="24"/>
          <w:shd w:val="clear" w:color="auto" w:fill="FFFFFF"/>
        </w:rPr>
      </w:pPr>
      <w:r w:rsidRPr="00DF6D7F">
        <w:rPr>
          <w:rFonts w:eastAsia="Times New Roman" w:cs="Times New Roman"/>
          <w:szCs w:val="24"/>
        </w:rPr>
        <w:fldChar w:fldCharType="begin"/>
      </w:r>
      <w:r w:rsidRPr="00DF6D7F">
        <w:rPr>
          <w:rFonts w:eastAsia="Times New Roman" w:cs="Times New Roman"/>
          <w:szCs w:val="24"/>
        </w:rPr>
        <w:instrText xml:space="preserve"> HYPERLINK "https://www.brookings.edu/research/asian-american-success-and-the-pitfalls-of-generalization/" \o "Asian-American success and the pitfalls of generalization" \t "_blank" </w:instrText>
      </w:r>
      <w:r w:rsidRPr="00DF6D7F">
        <w:rPr>
          <w:rFonts w:eastAsia="Times New Roman" w:cs="Times New Roman"/>
          <w:szCs w:val="24"/>
        </w:rPr>
        <w:fldChar w:fldCharType="separate"/>
      </w:r>
    </w:p>
    <w:p w:rsidR="00DF6D7F" w:rsidRPr="00DF6D7F" w:rsidRDefault="00DF6D7F" w:rsidP="00DF6D7F">
      <w:pPr>
        <w:spacing w:after="100" w:line="240" w:lineRule="auto"/>
        <w:rPr>
          <w:rFonts w:ascii="inherit" w:eastAsia="Times New Roman" w:hAnsi="inherit" w:cs="Times New Roman"/>
          <w:color w:val="676767"/>
          <w:szCs w:val="24"/>
        </w:rPr>
      </w:pPr>
      <w:r w:rsidRPr="00DF6D7F">
        <w:rPr>
          <w:rFonts w:ascii="inherit" w:eastAsia="Times New Roman" w:hAnsi="inherit" w:cs="Arial"/>
          <w:color w:val="676767"/>
          <w:szCs w:val="24"/>
          <w:shd w:val="clear" w:color="auto" w:fill="FFFFFF"/>
        </w:rPr>
        <w:t xml:space="preserve">Joo, N., Reeves, R. V., &amp; Rodrigue, E. (2016). Asian-American success and the pitfalls of generalization. </w:t>
      </w:r>
      <w:r w:rsidRPr="00DF6D7F">
        <w:rPr>
          <w:rFonts w:ascii="inherit" w:eastAsia="Times New Roman" w:hAnsi="inherit" w:cs="Arial"/>
          <w:i/>
          <w:iCs/>
          <w:color w:val="676767"/>
          <w:szCs w:val="24"/>
          <w:shd w:val="clear" w:color="auto" w:fill="FFFFFF"/>
        </w:rPr>
        <w:t>The Brookings Institute</w:t>
      </w:r>
      <w:r w:rsidRPr="00DF6D7F">
        <w:rPr>
          <w:rFonts w:ascii="inherit" w:eastAsia="Times New Roman" w:hAnsi="inherit" w:cs="Arial"/>
          <w:color w:val="676767"/>
          <w:szCs w:val="24"/>
          <w:shd w:val="clear" w:color="auto" w:fill="FFFFFF"/>
        </w:rPr>
        <w:t>. Retrieved from https://www.brookings.edu/blog/social-mobility-memos/2016/04/20/asian-american-success-and-the-pitfalls-of-generalization/</w:t>
      </w:r>
    </w:p>
    <w:p w:rsidR="00DF6D7F" w:rsidRPr="00DF6D7F" w:rsidRDefault="00DF6D7F" w:rsidP="00DF6D7F">
      <w:pPr>
        <w:spacing w:after="0" w:line="240" w:lineRule="auto"/>
        <w:rPr>
          <w:rFonts w:ascii="Arial" w:eastAsia="Times New Roman" w:hAnsi="Arial" w:cs="Times New Roman"/>
          <w:color w:val="0000FF"/>
          <w:szCs w:val="24"/>
        </w:rPr>
      </w:pPr>
      <w:r w:rsidRPr="00DF6D7F">
        <w:rPr>
          <w:rFonts w:eastAsia="Times New Roman" w:cs="Times New Roman"/>
          <w:szCs w:val="24"/>
        </w:rPr>
        <w:fldChar w:fldCharType="end"/>
      </w:r>
      <w:r w:rsidRPr="00DF6D7F">
        <w:rPr>
          <w:rFonts w:eastAsia="Times New Roman" w:cs="Times New Roman"/>
          <w:szCs w:val="24"/>
        </w:rPr>
        <w:fldChar w:fldCharType="begin"/>
      </w:r>
      <w:r w:rsidRPr="00DF6D7F">
        <w:rPr>
          <w:rFonts w:eastAsia="Times New Roman" w:cs="Times New Roman"/>
          <w:szCs w:val="24"/>
        </w:rPr>
        <w:instrText xml:space="preserve"> HYPERLINK "https://class.waldenu.edu/bbcswebdav/institution/USW1/201950_27/MS_SOCW/SOCW_6051_WC/artifacts/USW1_SOCW_6051_Intersectionality%20as%20a%20useful%20tool-Anti-oppressive%20social%20work%20and%20critical%20reflection.pdf" \o "Intersectionality as a useful tool: Anti-oppressive social work and critical reflection" \t "_blank" </w:instrText>
      </w:r>
      <w:r w:rsidRPr="00DF6D7F">
        <w:rPr>
          <w:rFonts w:eastAsia="Times New Roman" w:cs="Times New Roman"/>
          <w:szCs w:val="24"/>
        </w:rPr>
        <w:fldChar w:fldCharType="separate"/>
      </w:r>
    </w:p>
    <w:p w:rsidR="00DF6D7F" w:rsidRPr="00DF6D7F" w:rsidRDefault="00DF6D7F" w:rsidP="00DF6D7F">
      <w:pPr>
        <w:spacing w:after="0" w:line="240" w:lineRule="auto"/>
        <w:rPr>
          <w:rFonts w:ascii="inherit" w:eastAsia="Times New Roman" w:hAnsi="inherit" w:cs="Times New Roman"/>
          <w:color w:val="676767"/>
          <w:szCs w:val="24"/>
        </w:rPr>
      </w:pPr>
      <w:proofErr w:type="spellStart"/>
      <w:r w:rsidRPr="00DF6D7F">
        <w:rPr>
          <w:rFonts w:ascii="inherit" w:eastAsia="Times New Roman" w:hAnsi="inherit" w:cs="Arial"/>
          <w:color w:val="676767"/>
          <w:szCs w:val="24"/>
          <w:shd w:val="clear" w:color="auto" w:fill="FFFFFF"/>
        </w:rPr>
        <w:t>Mattsson</w:t>
      </w:r>
      <w:proofErr w:type="spellEnd"/>
      <w:r w:rsidRPr="00DF6D7F">
        <w:rPr>
          <w:rFonts w:ascii="inherit" w:eastAsia="Times New Roman" w:hAnsi="inherit" w:cs="Arial"/>
          <w:color w:val="676767"/>
          <w:szCs w:val="24"/>
          <w:shd w:val="clear" w:color="auto" w:fill="FFFFFF"/>
        </w:rPr>
        <w:t xml:space="preserve">, T. (2014). Intersectionality as a useful tool: Anti-oppressive social work and critical reflection. </w:t>
      </w:r>
      <w:proofErr w:type="spellStart"/>
      <w:r w:rsidRPr="00DF6D7F">
        <w:rPr>
          <w:rFonts w:ascii="inherit" w:eastAsia="Times New Roman" w:hAnsi="inherit" w:cs="Arial"/>
          <w:i/>
          <w:iCs/>
          <w:color w:val="676767"/>
          <w:szCs w:val="24"/>
          <w:shd w:val="clear" w:color="auto" w:fill="FFFFFF"/>
        </w:rPr>
        <w:t>Affilia</w:t>
      </w:r>
      <w:proofErr w:type="spellEnd"/>
      <w:r w:rsidRPr="00DF6D7F">
        <w:rPr>
          <w:rFonts w:ascii="inherit" w:eastAsia="Times New Roman" w:hAnsi="inherit" w:cs="Arial"/>
          <w:i/>
          <w:iCs/>
          <w:color w:val="676767"/>
          <w:szCs w:val="24"/>
          <w:shd w:val="clear" w:color="auto" w:fill="FFFFFF"/>
        </w:rPr>
        <w:t>, 29</w:t>
      </w:r>
      <w:r w:rsidRPr="00DF6D7F">
        <w:rPr>
          <w:rFonts w:ascii="inherit" w:eastAsia="Times New Roman" w:hAnsi="inherit" w:cs="Arial"/>
          <w:color w:val="676767"/>
          <w:szCs w:val="24"/>
          <w:shd w:val="clear" w:color="auto" w:fill="FFFFFF"/>
        </w:rPr>
        <w:t xml:space="preserve">(1), 8-17. </w:t>
      </w:r>
    </w:p>
    <w:p w:rsidR="00DF6D7F" w:rsidRPr="00DF6D7F" w:rsidRDefault="00DF6D7F" w:rsidP="00DF6D7F">
      <w:pPr>
        <w:spacing w:after="100" w:line="240" w:lineRule="auto"/>
        <w:rPr>
          <w:rFonts w:ascii="inherit" w:eastAsia="Times New Roman" w:hAnsi="inherit" w:cs="Arial"/>
          <w:color w:val="676767"/>
          <w:szCs w:val="24"/>
          <w:shd w:val="clear" w:color="auto" w:fill="FFFFFF"/>
        </w:rPr>
      </w:pPr>
      <w:r w:rsidRPr="00DF6D7F">
        <w:rPr>
          <w:rFonts w:ascii="inherit" w:eastAsia="Times New Roman" w:hAnsi="inherit" w:cs="Arial"/>
          <w:color w:val="676767"/>
          <w:sz w:val="14"/>
          <w:szCs w:val="14"/>
          <w:shd w:val="clear" w:color="auto" w:fill="FFFFFF"/>
        </w:rPr>
        <w:t>Copyright 2014 by Sage Publications. Used with permission of Sage Publications via the Copyright Clearance Center.</w:t>
      </w:r>
    </w:p>
    <w:p w:rsidR="00DF6D7F" w:rsidRPr="00DF6D7F" w:rsidRDefault="00DF6D7F" w:rsidP="00DF6D7F">
      <w:pPr>
        <w:spacing w:after="0" w:line="240" w:lineRule="auto"/>
        <w:rPr>
          <w:rFonts w:ascii="Arial" w:eastAsia="Times New Roman" w:hAnsi="Arial" w:cs="Times New Roman"/>
          <w:color w:val="0000FF"/>
          <w:szCs w:val="24"/>
        </w:rPr>
      </w:pPr>
      <w:r w:rsidRPr="00DF6D7F">
        <w:rPr>
          <w:rFonts w:eastAsia="Times New Roman" w:cs="Times New Roman"/>
          <w:szCs w:val="24"/>
        </w:rPr>
        <w:fldChar w:fldCharType="end"/>
      </w:r>
      <w:r w:rsidRPr="00DF6D7F">
        <w:rPr>
          <w:rFonts w:eastAsia="Times New Roman" w:cs="Times New Roman"/>
          <w:szCs w:val="24"/>
        </w:rPr>
        <w:fldChar w:fldCharType="begin"/>
      </w:r>
      <w:r w:rsidRPr="00DF6D7F">
        <w:rPr>
          <w:rFonts w:eastAsia="Times New Roman" w:cs="Times New Roman"/>
          <w:szCs w:val="24"/>
        </w:rPr>
        <w:instrText xml:space="preserve"> HYPERLINK "http://academicguides.waldenu.edu/socw6051/week6assignment" \o "Library Assignment Guide" \t "_blank" </w:instrText>
      </w:r>
      <w:r w:rsidRPr="00DF6D7F">
        <w:rPr>
          <w:rFonts w:eastAsia="Times New Roman" w:cs="Times New Roman"/>
          <w:szCs w:val="24"/>
        </w:rPr>
        <w:fldChar w:fldCharType="separate"/>
      </w:r>
    </w:p>
    <w:p w:rsidR="00DF6D7F" w:rsidRPr="00DF6D7F" w:rsidRDefault="00DF6D7F" w:rsidP="00DF6D7F">
      <w:pPr>
        <w:spacing w:after="100" w:line="240" w:lineRule="auto"/>
        <w:rPr>
          <w:rFonts w:ascii="inherit" w:eastAsia="Times New Roman" w:hAnsi="inherit" w:cs="Times New Roman"/>
          <w:color w:val="676767"/>
          <w:szCs w:val="24"/>
        </w:rPr>
      </w:pPr>
      <w:r w:rsidRPr="00DF6D7F">
        <w:rPr>
          <w:rFonts w:ascii="inherit" w:eastAsia="Times New Roman" w:hAnsi="inherit" w:cs="Arial"/>
          <w:color w:val="676767"/>
          <w:szCs w:val="24"/>
          <w:shd w:val="clear" w:color="auto" w:fill="FFFFFF"/>
        </w:rPr>
        <w:t>Library Assignment Guide. Retrieved from http://academicguides.waldenu.edu/socw6051/week6assignment</w:t>
      </w:r>
    </w:p>
    <w:p w:rsidR="00DF6D7F" w:rsidRPr="00DF6D7F" w:rsidRDefault="00DF6D7F" w:rsidP="00DF6D7F">
      <w:pPr>
        <w:spacing w:after="0" w:line="240" w:lineRule="auto"/>
        <w:rPr>
          <w:rFonts w:eastAsia="Times New Roman" w:cs="Times New Roman"/>
          <w:szCs w:val="24"/>
        </w:rPr>
      </w:pPr>
      <w:r w:rsidRPr="00DF6D7F">
        <w:rPr>
          <w:rFonts w:eastAsia="Times New Roman" w:cs="Times New Roman"/>
          <w:szCs w:val="24"/>
        </w:rPr>
        <w:fldChar w:fldCharType="end"/>
      </w:r>
    </w:p>
    <w:p w:rsidR="00DF6D7F" w:rsidRPr="00DF6D7F" w:rsidRDefault="00DF6D7F" w:rsidP="00DF6D7F">
      <w:pPr>
        <w:shd w:val="clear" w:color="auto" w:fill="FFFFFF"/>
        <w:spacing w:after="0" w:line="240" w:lineRule="auto"/>
        <w:outlineLvl w:val="3"/>
        <w:rPr>
          <w:rFonts w:ascii="Arial" w:eastAsia="Times New Roman" w:hAnsi="Arial" w:cs="Arial"/>
          <w:color w:val="785432"/>
          <w:szCs w:val="24"/>
        </w:rPr>
      </w:pPr>
      <w:r w:rsidRPr="00DF6D7F">
        <w:rPr>
          <w:rFonts w:ascii="Arial" w:eastAsia="Times New Roman" w:hAnsi="Arial" w:cs="Arial"/>
          <w:color w:val="785432"/>
          <w:szCs w:val="24"/>
        </w:rPr>
        <w:t>Optional Resources</w:t>
      </w:r>
    </w:p>
    <w:p w:rsidR="00DF6D7F" w:rsidRPr="00DF6D7F" w:rsidRDefault="00DF6D7F" w:rsidP="00DF6D7F">
      <w:pPr>
        <w:spacing w:after="100" w:line="240" w:lineRule="auto"/>
        <w:rPr>
          <w:rFonts w:ascii="inherit" w:eastAsia="Times New Roman" w:hAnsi="inherit" w:cs="Arial"/>
          <w:color w:val="676767"/>
          <w:szCs w:val="24"/>
        </w:rPr>
      </w:pPr>
      <w:r w:rsidRPr="00DF6D7F">
        <w:rPr>
          <w:rFonts w:ascii="inherit" w:eastAsia="Times New Roman" w:hAnsi="inherit" w:cs="Arial"/>
          <w:color w:val="676767"/>
          <w:szCs w:val="24"/>
        </w:rPr>
        <w:t xml:space="preserve">McDermott, M., &amp; Samson, F. L. (2005). White racial and ethnic identity in the United States. </w:t>
      </w:r>
      <w:r w:rsidRPr="00DF6D7F">
        <w:rPr>
          <w:rFonts w:ascii="inherit" w:eastAsia="Times New Roman" w:hAnsi="inherit" w:cs="Arial"/>
          <w:i/>
          <w:iCs/>
          <w:color w:val="676767"/>
          <w:szCs w:val="24"/>
        </w:rPr>
        <w:t>Annual Review of Sociology, 31</w:t>
      </w:r>
      <w:r w:rsidRPr="00DF6D7F">
        <w:rPr>
          <w:rFonts w:ascii="inherit" w:eastAsia="Times New Roman" w:hAnsi="inherit" w:cs="Arial"/>
          <w:color w:val="676767"/>
          <w:szCs w:val="24"/>
        </w:rPr>
        <w:t>, 245-261.</w:t>
      </w:r>
    </w:p>
    <w:p w:rsidR="00F9684B" w:rsidRDefault="00F9684B"/>
    <w:p w:rsidR="00DF6D7F" w:rsidRDefault="00DF6D7F"/>
    <w:p w:rsidR="00DF6D7F" w:rsidRDefault="00DF6D7F"/>
    <w:p w:rsidR="00DF6D7F" w:rsidRDefault="00DF6D7F" w:rsidP="00DF6D7F">
      <w:pPr>
        <w:pStyle w:val="Heading1"/>
        <w:shd w:val="clear" w:color="auto" w:fill="FFFFFF"/>
        <w:spacing w:before="0"/>
        <w:jc w:val="center"/>
        <w:rPr>
          <w:rFonts w:ascii="Arial" w:hAnsi="Arial" w:cs="Arial"/>
          <w:b/>
          <w:bCs/>
          <w:color w:val="785432"/>
        </w:rPr>
      </w:pPr>
    </w:p>
    <w:p w:rsidR="00DF6D7F" w:rsidRDefault="00DF6D7F" w:rsidP="00DF6D7F">
      <w:pPr>
        <w:pStyle w:val="Heading1"/>
        <w:shd w:val="clear" w:color="auto" w:fill="FFFFFF"/>
        <w:spacing w:before="0"/>
        <w:jc w:val="center"/>
        <w:rPr>
          <w:rFonts w:ascii="Arial" w:hAnsi="Arial" w:cs="Arial"/>
          <w:b/>
          <w:bCs/>
          <w:color w:val="785432"/>
        </w:rPr>
      </w:pPr>
    </w:p>
    <w:p w:rsidR="00DF6D7F" w:rsidRDefault="00DF6D7F" w:rsidP="00DF6D7F">
      <w:pPr>
        <w:pStyle w:val="Heading1"/>
        <w:shd w:val="clear" w:color="auto" w:fill="FFFFFF"/>
        <w:spacing w:before="0"/>
        <w:jc w:val="center"/>
        <w:rPr>
          <w:rFonts w:ascii="Arial" w:hAnsi="Arial" w:cs="Arial"/>
          <w:color w:val="785432"/>
        </w:rPr>
      </w:pPr>
      <w:r>
        <w:rPr>
          <w:rFonts w:ascii="Arial" w:hAnsi="Arial" w:cs="Arial"/>
          <w:b/>
          <w:bCs/>
          <w:color w:val="785432"/>
        </w:rPr>
        <w:t>Assignment: Anti-Oppressive Social Work Practice</w:t>
      </w:r>
    </w:p>
    <w:p w:rsidR="00DF6D7F" w:rsidRDefault="00DF6D7F" w:rsidP="00DF6D7F">
      <w:pPr>
        <w:pStyle w:val="NormalWeb"/>
        <w:shd w:val="clear" w:color="auto" w:fill="FFFFFF"/>
        <w:spacing w:before="0" w:beforeAutospacing="0" w:after="0" w:afterAutospacing="0"/>
        <w:rPr>
          <w:rFonts w:ascii="Arial" w:hAnsi="Arial" w:cs="Arial"/>
          <w:color w:val="000000"/>
        </w:rPr>
      </w:pPr>
      <w:r>
        <w:rPr>
          <w:rFonts w:ascii="Arial" w:hAnsi="Arial" w:cs="Arial"/>
          <w:color w:val="000000"/>
        </w:rPr>
        <w:t>Anti-oppressive social work means critically reflecting on your own cultural identities and how the social environment impacts these identities. Acknowledging power and privilege can be uncomfortable; however, with values of multiculturalism and social justice, social workers are committed to engaging in their own personal work and addressing social barriers clients may experience. Social workers view clients from a strengths-based perspective utilizing client strengths to support their goals, rather than pathologizing clients from the lens of the dominant culture.</w:t>
      </w:r>
    </w:p>
    <w:p w:rsidR="00DF6D7F" w:rsidRDefault="00DF6D7F" w:rsidP="00DF6D7F">
      <w:pPr>
        <w:pStyle w:val="NormalWeb"/>
        <w:shd w:val="clear" w:color="auto" w:fill="FFFFFF"/>
        <w:spacing w:before="0" w:beforeAutospacing="0" w:after="0" w:afterAutospacing="0"/>
        <w:rPr>
          <w:rFonts w:ascii="Arial" w:hAnsi="Arial" w:cs="Arial"/>
          <w:color w:val="000000"/>
        </w:rPr>
      </w:pPr>
      <w:r>
        <w:rPr>
          <w:rFonts w:ascii="Arial" w:hAnsi="Arial" w:cs="Arial"/>
          <w:color w:val="000000"/>
        </w:rPr>
        <w:t xml:space="preserve">For the past six weeks, you have learned about the social construction of social identities, structural inequality based on dominant and non-dominant groups, and oppressions based on sex, class, and race. While readings have continuously pointed out white privilege as the dominant group privilege, you also know that privilege is not equally distributed in groups. Intersecting identities creates unique experiences for clients. For this assignment, you draw from what you have been learning during the first part of this course and discuss strategies for anti-oppressive social work practice. </w:t>
      </w:r>
    </w:p>
    <w:p w:rsidR="00DF6D7F" w:rsidRDefault="00DF6D7F" w:rsidP="00DF6D7F">
      <w:pPr>
        <w:pStyle w:val="NormalWeb"/>
        <w:shd w:val="clear" w:color="auto" w:fill="FFFFFF"/>
        <w:spacing w:before="0" w:beforeAutospacing="0" w:after="0" w:afterAutospacing="0"/>
        <w:rPr>
          <w:rFonts w:ascii="Arial" w:hAnsi="Arial" w:cs="Arial"/>
          <w:color w:val="000000"/>
        </w:rPr>
      </w:pPr>
    </w:p>
    <w:p w:rsidR="00DF6D7F" w:rsidRDefault="00DF6D7F" w:rsidP="00DF6D7F">
      <w:pPr>
        <w:pStyle w:val="NormalWeb"/>
        <w:shd w:val="clear" w:color="auto" w:fill="FFFFFF"/>
        <w:spacing w:before="0" w:beforeAutospacing="0" w:after="0" w:afterAutospacing="0"/>
        <w:rPr>
          <w:rFonts w:ascii="Arial" w:hAnsi="Arial" w:cs="Arial"/>
          <w:color w:val="000000"/>
        </w:rPr>
      </w:pPr>
    </w:p>
    <w:p w:rsidR="00DF6D7F" w:rsidRDefault="00DF6D7F" w:rsidP="00DF6D7F">
      <w:pPr>
        <w:pStyle w:val="NormalWeb"/>
        <w:shd w:val="clear" w:color="auto" w:fill="FFFFFF"/>
        <w:spacing w:before="0" w:beforeAutospacing="0" w:after="0" w:afterAutospacing="0"/>
        <w:rPr>
          <w:rFonts w:ascii="Arial" w:hAnsi="Arial" w:cs="Arial"/>
          <w:color w:val="000000"/>
        </w:rPr>
      </w:pPr>
      <w:r>
        <w:rPr>
          <w:rStyle w:val="Strong"/>
          <w:rFonts w:ascii="Arial" w:hAnsi="Arial" w:cs="Arial"/>
          <w:color w:val="000000"/>
        </w:rPr>
        <w:t>Submit</w:t>
      </w:r>
      <w:r>
        <w:rPr>
          <w:rFonts w:ascii="Arial" w:hAnsi="Arial" w:cs="Arial"/>
          <w:color w:val="000000"/>
        </w:rPr>
        <w:t> a 2- to 3-page APA formatted paper in which you:</w:t>
      </w:r>
    </w:p>
    <w:p w:rsidR="00DF6D7F" w:rsidRDefault="00DF6D7F" w:rsidP="00DF6D7F">
      <w:pPr>
        <w:numPr>
          <w:ilvl w:val="0"/>
          <w:numId w:val="3"/>
        </w:numPr>
        <w:shd w:val="clear" w:color="auto" w:fill="FFFFFF"/>
        <w:spacing w:after="0" w:line="240" w:lineRule="auto"/>
        <w:ind w:left="0"/>
        <w:rPr>
          <w:rFonts w:ascii="Arial" w:hAnsi="Arial" w:cs="Arial"/>
          <w:color w:val="000000"/>
        </w:rPr>
      </w:pPr>
      <w:r>
        <w:rPr>
          <w:rFonts w:ascii="Arial" w:hAnsi="Arial" w:cs="Arial"/>
          <w:color w:val="000000"/>
        </w:rPr>
        <w:t>Explain the potential impact of white privilege on clients from both dominant and minority groups (consider impact of both positive and negative stereotypes).</w:t>
      </w:r>
    </w:p>
    <w:p w:rsidR="00DF6D7F" w:rsidRDefault="00DF6D7F" w:rsidP="00DF6D7F">
      <w:pPr>
        <w:numPr>
          <w:ilvl w:val="0"/>
          <w:numId w:val="3"/>
        </w:numPr>
        <w:shd w:val="clear" w:color="auto" w:fill="FFFFFF"/>
        <w:spacing w:after="0" w:line="240" w:lineRule="auto"/>
        <w:ind w:left="0"/>
        <w:rPr>
          <w:rFonts w:ascii="Arial" w:hAnsi="Arial" w:cs="Arial"/>
          <w:color w:val="000000"/>
        </w:rPr>
      </w:pPr>
      <w:r>
        <w:rPr>
          <w:rFonts w:ascii="Arial" w:hAnsi="Arial" w:cs="Arial"/>
          <w:color w:val="000000"/>
        </w:rPr>
        <w:t>Explain how intersecting identities might impact an individual’s experience (for example, race/ethnicity and gender, race/ethnicity and class, race/ethnicity and ability, race/ethnicity and sexual orientation, race/ethnicity and class).</w:t>
      </w:r>
    </w:p>
    <w:p w:rsidR="00DF6D7F" w:rsidRDefault="00DF6D7F" w:rsidP="00DF6D7F">
      <w:pPr>
        <w:numPr>
          <w:ilvl w:val="0"/>
          <w:numId w:val="3"/>
        </w:numPr>
        <w:shd w:val="clear" w:color="auto" w:fill="FFFFFF"/>
        <w:spacing w:after="0" w:line="240" w:lineRule="auto"/>
        <w:ind w:left="0"/>
        <w:rPr>
          <w:rFonts w:ascii="Arial" w:hAnsi="Arial" w:cs="Arial"/>
          <w:color w:val="000000"/>
        </w:rPr>
      </w:pPr>
      <w:r>
        <w:rPr>
          <w:rFonts w:ascii="Arial" w:hAnsi="Arial" w:cs="Arial"/>
          <w:color w:val="000000"/>
        </w:rPr>
        <w:t>Providing specific examples, explain how a social worker might utilize cultural strengths when working with clients.</w:t>
      </w:r>
    </w:p>
    <w:p w:rsidR="00DF6D7F" w:rsidRDefault="00DF6D7F" w:rsidP="00DF6D7F">
      <w:pPr>
        <w:numPr>
          <w:ilvl w:val="0"/>
          <w:numId w:val="3"/>
        </w:numPr>
        <w:shd w:val="clear" w:color="auto" w:fill="FFFFFF"/>
        <w:spacing w:after="0" w:line="240" w:lineRule="auto"/>
        <w:ind w:left="0"/>
        <w:rPr>
          <w:rFonts w:ascii="Arial" w:hAnsi="Arial" w:cs="Arial"/>
          <w:color w:val="000000"/>
        </w:rPr>
      </w:pPr>
      <w:r>
        <w:rPr>
          <w:rFonts w:ascii="Arial" w:hAnsi="Arial" w:cs="Arial"/>
          <w:color w:val="000000"/>
        </w:rPr>
        <w:t>Describe 2-3 social work skills and how a social worker might use them to engage in anti-oppressive work.</w:t>
      </w:r>
    </w:p>
    <w:p w:rsidR="00DF6D7F" w:rsidRDefault="00DF6D7F" w:rsidP="00DF6D7F">
      <w:pPr>
        <w:numPr>
          <w:ilvl w:val="0"/>
          <w:numId w:val="3"/>
        </w:numPr>
        <w:shd w:val="clear" w:color="auto" w:fill="FFFFFF"/>
        <w:spacing w:after="0" w:line="240" w:lineRule="auto"/>
        <w:ind w:left="0"/>
        <w:rPr>
          <w:rFonts w:ascii="Arial" w:hAnsi="Arial" w:cs="Arial"/>
          <w:color w:val="000000"/>
        </w:rPr>
      </w:pPr>
      <w:r>
        <w:rPr>
          <w:rFonts w:ascii="Arial" w:hAnsi="Arial" w:cs="Arial"/>
          <w:color w:val="000000"/>
        </w:rPr>
        <w:t>Support ideas in paper with </w:t>
      </w:r>
      <w:r>
        <w:rPr>
          <w:rFonts w:ascii="Arial" w:hAnsi="Arial" w:cs="Arial"/>
          <w:color w:val="000000"/>
          <w:u w:val="single"/>
        </w:rPr>
        <w:t>at least</w:t>
      </w:r>
      <w:r>
        <w:rPr>
          <w:rFonts w:ascii="Arial" w:hAnsi="Arial" w:cs="Arial"/>
          <w:color w:val="000000"/>
        </w:rPr>
        <w:t> 2-3 course resources (please reference specific chapters, not the entire textbook) and at least one additional peer-reviewed article from the Walden library (not assigned in this course) to support your ideas.</w:t>
      </w:r>
    </w:p>
    <w:p w:rsidR="00DF6D7F" w:rsidRDefault="00DF6D7F"/>
    <w:p w:rsidR="00DF6D7F" w:rsidRDefault="00DF6D7F"/>
    <w:p w:rsidR="00DF6D7F" w:rsidRDefault="00DF6D7F" w:rsidP="00DF6D7F">
      <w:pPr>
        <w:pStyle w:val="Heading1"/>
        <w:shd w:val="clear" w:color="auto" w:fill="FAFAFA"/>
        <w:spacing w:before="0"/>
        <w:rPr>
          <w:rFonts w:ascii="inherit" w:hAnsi="inherit" w:cs="Arial"/>
          <w:color w:val="000000"/>
          <w:sz w:val="36"/>
          <w:szCs w:val="36"/>
        </w:rPr>
      </w:pPr>
      <w:r>
        <w:rPr>
          <w:rFonts w:ascii="inherit" w:hAnsi="inherit" w:cs="Arial"/>
          <w:color w:val="000000"/>
          <w:sz w:val="36"/>
          <w:szCs w:val="36"/>
          <w:bdr w:val="none" w:sz="0" w:space="0" w:color="auto" w:frame="1"/>
        </w:rPr>
        <w:t>Rubric Detail</w:t>
      </w:r>
    </w:p>
    <w:p w:rsidR="00DF6D7F" w:rsidRDefault="00DF6D7F" w:rsidP="00DF6D7F">
      <w:pPr>
        <w:shd w:val="clear" w:color="auto" w:fill="FAFAFA"/>
        <w:rPr>
          <w:rFonts w:ascii="Arial" w:hAnsi="Arial" w:cs="Arial"/>
          <w:color w:val="000000"/>
          <w:szCs w:val="24"/>
        </w:rPr>
      </w:pPr>
      <w:r>
        <w:rPr>
          <w:rFonts w:ascii="Arial" w:hAnsi="Arial" w:cs="Arial"/>
          <w:color w:val="000000"/>
        </w:rPr>
        <w:t> </w:t>
      </w:r>
    </w:p>
    <w:p w:rsidR="00DF6D7F" w:rsidRDefault="00DF6D7F" w:rsidP="00DF6D7F">
      <w:pPr>
        <w:pStyle w:val="helphelp"/>
        <w:shd w:val="clear" w:color="auto" w:fill="FAFAFA"/>
        <w:spacing w:before="0" w:beforeAutospacing="0" w:after="0" w:afterAutospacing="0"/>
        <w:ind w:left="-90"/>
        <w:rPr>
          <w:rFonts w:ascii="Arial" w:hAnsi="Arial" w:cs="Arial"/>
          <w:i/>
          <w:iCs/>
          <w:color w:val="333333"/>
        </w:rPr>
      </w:pPr>
      <w:r>
        <w:rPr>
          <w:rFonts w:ascii="Arial" w:hAnsi="Arial" w:cs="Arial"/>
          <w:i/>
          <w:iCs/>
          <w:color w:val="333333"/>
        </w:rPr>
        <w:t>Select </w:t>
      </w:r>
      <w:r>
        <w:rPr>
          <w:rStyle w:val="Strong"/>
          <w:rFonts w:ascii="inherit" w:hAnsi="inherit" w:cs="Arial"/>
          <w:i/>
          <w:iCs/>
          <w:color w:val="333333"/>
          <w:bdr w:val="none" w:sz="0" w:space="0" w:color="auto" w:frame="1"/>
        </w:rPr>
        <w:t>Grid View</w:t>
      </w:r>
      <w:r>
        <w:rPr>
          <w:rFonts w:ascii="Arial" w:hAnsi="Arial" w:cs="Arial"/>
          <w:i/>
          <w:iCs/>
          <w:color w:val="333333"/>
        </w:rPr>
        <w:t> or </w:t>
      </w:r>
      <w:r>
        <w:rPr>
          <w:rStyle w:val="Strong"/>
          <w:rFonts w:ascii="inherit" w:hAnsi="inherit" w:cs="Arial"/>
          <w:i/>
          <w:iCs/>
          <w:color w:val="333333"/>
          <w:bdr w:val="none" w:sz="0" w:space="0" w:color="auto" w:frame="1"/>
        </w:rPr>
        <w:t>List View</w:t>
      </w:r>
      <w:r>
        <w:rPr>
          <w:rFonts w:ascii="Arial" w:hAnsi="Arial" w:cs="Arial"/>
          <w:i/>
          <w:iCs/>
          <w:color w:val="333333"/>
        </w:rPr>
        <w:t> to change the rubric's layout.</w:t>
      </w:r>
    </w:p>
    <w:p w:rsidR="00DF6D7F" w:rsidRDefault="00DF6D7F" w:rsidP="00DF6D7F">
      <w:pPr>
        <w:pStyle w:val="Heading3"/>
        <w:shd w:val="clear" w:color="auto" w:fill="FAFAFA"/>
        <w:spacing w:before="0"/>
        <w:ind w:left="180" w:right="60"/>
        <w:rPr>
          <w:rFonts w:ascii="inherit" w:hAnsi="inherit" w:cs="Arial"/>
          <w:color w:val="666666"/>
          <w:sz w:val="26"/>
          <w:szCs w:val="26"/>
        </w:rPr>
      </w:pPr>
      <w:r>
        <w:rPr>
          <w:rFonts w:ascii="inherit" w:hAnsi="inherit" w:cs="Arial"/>
          <w:b/>
          <w:bCs/>
          <w:color w:val="666666"/>
          <w:sz w:val="26"/>
          <w:szCs w:val="26"/>
        </w:rPr>
        <w:t>Name: </w:t>
      </w:r>
      <w:r>
        <w:rPr>
          <w:rFonts w:ascii="inherit" w:hAnsi="inherit" w:cs="Arial"/>
          <w:color w:val="000000"/>
          <w:sz w:val="26"/>
          <w:szCs w:val="26"/>
          <w:bdr w:val="none" w:sz="0" w:space="0" w:color="auto" w:frame="1"/>
        </w:rPr>
        <w:t>SOCW_6051_Week6_Assignment_Rubric</w:t>
      </w:r>
    </w:p>
    <w:p w:rsidR="00DF6D7F" w:rsidRDefault="00DF6D7F" w:rsidP="00DF6D7F">
      <w:pPr>
        <w:pStyle w:val="taskbuttondiv"/>
        <w:shd w:val="clear" w:color="auto" w:fill="FAFAFA"/>
        <w:spacing w:before="0" w:beforeAutospacing="0" w:after="0" w:afterAutospacing="0"/>
        <w:jc w:val="right"/>
        <w:rPr>
          <w:rFonts w:ascii="inherit" w:hAnsi="inherit" w:cs="Arial"/>
          <w:color w:val="000000"/>
        </w:rPr>
      </w:pPr>
      <w:r>
        <w:rPr>
          <w:rFonts w:ascii="inherit" w:hAnsi="inherit" w:cs="Arial"/>
          <w:color w:val="000000"/>
        </w:rPr>
        <w:object w:dxaOrig="510" w:dyaOrig="4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0" type="#_x0000_t75" style="width:25.5pt;height:21.75pt" o:ole="">
            <v:imagedata r:id="rId5" o:title=""/>
          </v:shape>
          <w:control r:id="rId6" w:name="DefaultOcxName" w:shapeid="_x0000_i1090"/>
        </w:object>
      </w:r>
    </w:p>
    <w:p w:rsidR="00DF6D7F" w:rsidRDefault="00DF6D7F" w:rsidP="00DF6D7F">
      <w:pPr>
        <w:pStyle w:val="Heading4"/>
        <w:shd w:val="clear" w:color="auto" w:fill="FFFFFF"/>
        <w:spacing w:before="0" w:beforeAutospacing="0" w:after="0" w:afterAutospacing="0"/>
        <w:rPr>
          <w:rFonts w:ascii="inherit" w:hAnsi="inherit" w:cs="Arial"/>
          <w:color w:val="000000"/>
        </w:rPr>
      </w:pPr>
    </w:p>
    <w:p w:rsidR="00DF6D7F" w:rsidRDefault="00DF6D7F" w:rsidP="00DF6D7F">
      <w:pPr>
        <w:pStyle w:val="Heading4"/>
        <w:shd w:val="clear" w:color="auto" w:fill="FFFFFF"/>
        <w:spacing w:before="0" w:beforeAutospacing="0" w:after="0" w:afterAutospacing="0"/>
        <w:rPr>
          <w:rFonts w:ascii="inherit" w:hAnsi="inherit" w:cs="Arial"/>
          <w:color w:val="000000"/>
        </w:rPr>
      </w:pPr>
    </w:p>
    <w:p w:rsidR="00DF6D7F" w:rsidRDefault="00DF6D7F" w:rsidP="00DF6D7F">
      <w:pPr>
        <w:pStyle w:val="Heading4"/>
        <w:shd w:val="clear" w:color="auto" w:fill="FFFFFF"/>
        <w:spacing w:before="0" w:beforeAutospacing="0" w:after="0" w:afterAutospacing="0"/>
        <w:rPr>
          <w:rFonts w:ascii="inherit" w:hAnsi="inherit" w:cs="Arial"/>
          <w:color w:val="000000"/>
        </w:rPr>
      </w:pPr>
      <w:r>
        <w:rPr>
          <w:rFonts w:ascii="inherit" w:hAnsi="inherit" w:cs="Arial"/>
          <w:color w:val="000000"/>
        </w:rPr>
        <w:lastRenderedPageBreak/>
        <w:t>Responsiveness to Directions</w:t>
      </w:r>
      <w:r>
        <w:rPr>
          <w:rStyle w:val="rubricrowpoints"/>
          <w:rFonts w:ascii="inherit" w:hAnsi="inherit" w:cs="Arial"/>
          <w:color w:val="555555"/>
          <w:bdr w:val="none" w:sz="0" w:space="0" w:color="auto" w:frame="1"/>
          <w:shd w:val="clear" w:color="auto" w:fill="DEF0F4"/>
        </w:rPr>
        <w:t>--</w:t>
      </w:r>
    </w:p>
    <w:p w:rsidR="00DF6D7F" w:rsidRDefault="00DF6D7F" w:rsidP="00DF6D7F">
      <w:pPr>
        <w:shd w:val="clear" w:color="auto" w:fill="FFFFFF"/>
        <w:rPr>
          <w:rFonts w:ascii="Arial" w:hAnsi="Arial" w:cs="Arial"/>
          <w:color w:val="000000"/>
        </w:rPr>
      </w:pPr>
      <w:r>
        <w:rPr>
          <w:rFonts w:ascii="Arial" w:hAnsi="Arial" w:cs="Arial"/>
          <w:color w:val="000000"/>
        </w:rPr>
        <w:object w:dxaOrig="510" w:dyaOrig="435">
          <v:shape id="_x0000_i1088" type="#_x0000_t75" style="width:20.25pt;height:17.25pt" o:ole="">
            <v:imagedata r:id="rId7" o:title=""/>
          </v:shape>
          <w:control r:id="rId8" w:name="DefaultOcxName2" w:shapeid="_x0000_i1088"/>
        </w:object>
      </w:r>
      <w:r>
        <w:rPr>
          <w:rFonts w:ascii="Arial" w:hAnsi="Arial" w:cs="Arial"/>
          <w:color w:val="000000"/>
        </w:rPr>
        <w:t>Excellent </w:t>
      </w:r>
      <w:r>
        <w:rPr>
          <w:rFonts w:ascii="inherit" w:hAnsi="inherit" w:cs="Arial"/>
          <w:color w:val="000000"/>
          <w:bdr w:val="none" w:sz="0" w:space="0" w:color="auto" w:frame="1"/>
        </w:rPr>
        <w:t>32.4 </w:t>
      </w:r>
      <w:r>
        <w:rPr>
          <w:rStyle w:val="rangepercent"/>
          <w:rFonts w:ascii="inherit" w:hAnsi="inherit" w:cs="Arial"/>
          <w:color w:val="666666"/>
          <w:sz w:val="22"/>
          <w:bdr w:val="none" w:sz="0" w:space="0" w:color="auto" w:frame="1"/>
        </w:rPr>
        <w:t>(27%)</w:t>
      </w:r>
      <w:r>
        <w:rPr>
          <w:rFonts w:ascii="inherit" w:hAnsi="inherit" w:cs="Arial"/>
          <w:color w:val="000000"/>
          <w:bdr w:val="none" w:sz="0" w:space="0" w:color="auto" w:frame="1"/>
        </w:rPr>
        <w:t> - 36 </w:t>
      </w:r>
      <w:r>
        <w:rPr>
          <w:rStyle w:val="rangepercent"/>
          <w:rFonts w:ascii="inherit" w:hAnsi="inherit" w:cs="Arial"/>
          <w:color w:val="666666"/>
          <w:sz w:val="22"/>
          <w:bdr w:val="none" w:sz="0" w:space="0" w:color="auto" w:frame="1"/>
        </w:rPr>
        <w:t>(30%)</w:t>
      </w:r>
    </w:p>
    <w:p w:rsidR="00DF6D7F" w:rsidRDefault="00DF6D7F" w:rsidP="00DF6D7F">
      <w:pPr>
        <w:shd w:val="clear" w:color="auto" w:fill="FFFFFF"/>
        <w:rPr>
          <w:rFonts w:ascii="Arial" w:hAnsi="Arial" w:cs="Arial"/>
          <w:color w:val="000000"/>
        </w:rPr>
      </w:pPr>
      <w:r>
        <w:rPr>
          <w:rFonts w:ascii="Arial" w:hAnsi="Arial" w:cs="Arial"/>
          <w:color w:val="000000"/>
        </w:rPr>
        <w:t>Paper fully addresses all instruction prompts.</w:t>
      </w:r>
    </w:p>
    <w:p w:rsidR="00DF6D7F" w:rsidRDefault="00DF6D7F" w:rsidP="00DF6D7F">
      <w:pPr>
        <w:shd w:val="clear" w:color="auto" w:fill="FFFFFF"/>
        <w:rPr>
          <w:rFonts w:ascii="Arial" w:hAnsi="Arial" w:cs="Arial"/>
          <w:color w:val="000000"/>
        </w:rPr>
      </w:pPr>
      <w:r>
        <w:rPr>
          <w:rFonts w:ascii="Arial" w:hAnsi="Arial" w:cs="Arial"/>
          <w:color w:val="000000"/>
        </w:rPr>
        <w:object w:dxaOrig="510" w:dyaOrig="435">
          <v:shape id="_x0000_i1087" type="#_x0000_t75" style="width:20.25pt;height:17.25pt" o:ole="">
            <v:imagedata r:id="rId7" o:title=""/>
          </v:shape>
          <w:control r:id="rId9" w:name="DefaultOcxName3" w:shapeid="_x0000_i1087"/>
        </w:object>
      </w:r>
      <w:r>
        <w:rPr>
          <w:rFonts w:ascii="Arial" w:hAnsi="Arial" w:cs="Arial"/>
          <w:color w:val="000000"/>
        </w:rPr>
        <w:t>Good </w:t>
      </w:r>
      <w:r>
        <w:rPr>
          <w:rFonts w:ascii="inherit" w:hAnsi="inherit" w:cs="Arial"/>
          <w:color w:val="000000"/>
          <w:bdr w:val="none" w:sz="0" w:space="0" w:color="auto" w:frame="1"/>
        </w:rPr>
        <w:t>28.8 </w:t>
      </w:r>
      <w:r>
        <w:rPr>
          <w:rStyle w:val="rangepercent"/>
          <w:rFonts w:ascii="inherit" w:hAnsi="inherit" w:cs="Arial"/>
          <w:color w:val="666666"/>
          <w:sz w:val="22"/>
          <w:bdr w:val="none" w:sz="0" w:space="0" w:color="auto" w:frame="1"/>
        </w:rPr>
        <w:t>(24%)</w:t>
      </w:r>
      <w:r>
        <w:rPr>
          <w:rFonts w:ascii="inherit" w:hAnsi="inherit" w:cs="Arial"/>
          <w:color w:val="000000"/>
          <w:bdr w:val="none" w:sz="0" w:space="0" w:color="auto" w:frame="1"/>
        </w:rPr>
        <w:t> - 32.04 </w:t>
      </w:r>
      <w:r>
        <w:rPr>
          <w:rStyle w:val="rangepercent"/>
          <w:rFonts w:ascii="inherit" w:hAnsi="inherit" w:cs="Arial"/>
          <w:color w:val="666666"/>
          <w:sz w:val="22"/>
          <w:bdr w:val="none" w:sz="0" w:space="0" w:color="auto" w:frame="1"/>
        </w:rPr>
        <w:t>(26.7%)</w:t>
      </w:r>
    </w:p>
    <w:p w:rsidR="00DF6D7F" w:rsidRDefault="00DF6D7F" w:rsidP="00DF6D7F">
      <w:pPr>
        <w:shd w:val="clear" w:color="auto" w:fill="FFFFFF"/>
        <w:rPr>
          <w:rFonts w:ascii="Arial" w:hAnsi="Arial" w:cs="Arial"/>
          <w:color w:val="000000"/>
        </w:rPr>
      </w:pPr>
      <w:r>
        <w:rPr>
          <w:rFonts w:ascii="Arial" w:hAnsi="Arial" w:cs="Arial"/>
          <w:color w:val="000000"/>
        </w:rPr>
        <w:t>Paper addresses most of the instruction prompts; however, one or more prompts may have been insufficiently addressed.</w:t>
      </w:r>
    </w:p>
    <w:p w:rsidR="00DF6D7F" w:rsidRDefault="00DF6D7F" w:rsidP="00DF6D7F">
      <w:pPr>
        <w:shd w:val="clear" w:color="auto" w:fill="FFFFFF"/>
        <w:rPr>
          <w:rFonts w:ascii="Arial" w:hAnsi="Arial" w:cs="Arial"/>
          <w:color w:val="000000"/>
        </w:rPr>
      </w:pPr>
      <w:r>
        <w:rPr>
          <w:rFonts w:ascii="Arial" w:hAnsi="Arial" w:cs="Arial"/>
          <w:color w:val="000000"/>
        </w:rPr>
        <w:object w:dxaOrig="510" w:dyaOrig="435">
          <v:shape id="_x0000_i1086" type="#_x0000_t75" style="width:20.25pt;height:17.25pt" o:ole="">
            <v:imagedata r:id="rId7" o:title=""/>
          </v:shape>
          <w:control r:id="rId10" w:name="DefaultOcxName4" w:shapeid="_x0000_i1086"/>
        </w:object>
      </w:r>
      <w:r>
        <w:rPr>
          <w:rFonts w:ascii="Arial" w:hAnsi="Arial" w:cs="Arial"/>
          <w:color w:val="000000"/>
        </w:rPr>
        <w:t>Fair </w:t>
      </w:r>
      <w:r>
        <w:rPr>
          <w:rFonts w:ascii="inherit" w:hAnsi="inherit" w:cs="Arial"/>
          <w:color w:val="000000"/>
          <w:bdr w:val="none" w:sz="0" w:space="0" w:color="auto" w:frame="1"/>
        </w:rPr>
        <w:t>25.2 </w:t>
      </w:r>
      <w:r>
        <w:rPr>
          <w:rStyle w:val="rangepercent"/>
          <w:rFonts w:ascii="inherit" w:hAnsi="inherit" w:cs="Arial"/>
          <w:color w:val="666666"/>
          <w:sz w:val="22"/>
          <w:bdr w:val="none" w:sz="0" w:space="0" w:color="auto" w:frame="1"/>
        </w:rPr>
        <w:t>(21%)</w:t>
      </w:r>
      <w:r>
        <w:rPr>
          <w:rFonts w:ascii="inherit" w:hAnsi="inherit" w:cs="Arial"/>
          <w:color w:val="000000"/>
          <w:bdr w:val="none" w:sz="0" w:space="0" w:color="auto" w:frame="1"/>
        </w:rPr>
        <w:t> - 28.44 </w:t>
      </w:r>
      <w:r>
        <w:rPr>
          <w:rStyle w:val="rangepercent"/>
          <w:rFonts w:ascii="inherit" w:hAnsi="inherit" w:cs="Arial"/>
          <w:color w:val="666666"/>
          <w:sz w:val="22"/>
          <w:bdr w:val="none" w:sz="0" w:space="0" w:color="auto" w:frame="1"/>
        </w:rPr>
        <w:t>(23.7%)</w:t>
      </w:r>
    </w:p>
    <w:p w:rsidR="00DF6D7F" w:rsidRDefault="00DF6D7F" w:rsidP="00DF6D7F">
      <w:pPr>
        <w:shd w:val="clear" w:color="auto" w:fill="FFFFFF"/>
        <w:rPr>
          <w:rFonts w:ascii="Arial" w:hAnsi="Arial" w:cs="Arial"/>
          <w:color w:val="000000"/>
        </w:rPr>
      </w:pPr>
      <w:r>
        <w:rPr>
          <w:rFonts w:ascii="Arial" w:hAnsi="Arial" w:cs="Arial"/>
          <w:color w:val="000000"/>
        </w:rPr>
        <w:t xml:space="preserve">Paper addresses some of the instructions </w:t>
      </w:r>
      <w:proofErr w:type="gramStart"/>
      <w:r>
        <w:rPr>
          <w:rFonts w:ascii="Arial" w:hAnsi="Arial" w:cs="Arial"/>
          <w:color w:val="000000"/>
        </w:rPr>
        <w:t>prompts, but</w:t>
      </w:r>
      <w:proofErr w:type="gramEnd"/>
      <w:r>
        <w:rPr>
          <w:rFonts w:ascii="Arial" w:hAnsi="Arial" w:cs="Arial"/>
          <w:color w:val="000000"/>
        </w:rPr>
        <w:t xml:space="preserve"> may have missed several prompts or did not sufficiently address the majority of prompts.</w:t>
      </w:r>
    </w:p>
    <w:p w:rsidR="00DF6D7F" w:rsidRDefault="00DF6D7F" w:rsidP="00DF6D7F">
      <w:pPr>
        <w:shd w:val="clear" w:color="auto" w:fill="FFFFFF"/>
        <w:rPr>
          <w:rFonts w:ascii="Arial" w:hAnsi="Arial" w:cs="Arial"/>
          <w:color w:val="000000"/>
        </w:rPr>
      </w:pPr>
      <w:r>
        <w:rPr>
          <w:rFonts w:ascii="Arial" w:hAnsi="Arial" w:cs="Arial"/>
          <w:color w:val="000000"/>
        </w:rPr>
        <w:object w:dxaOrig="510" w:dyaOrig="435">
          <v:shape id="_x0000_i1085" type="#_x0000_t75" style="width:20.25pt;height:17.25pt" o:ole="">
            <v:imagedata r:id="rId7" o:title=""/>
          </v:shape>
          <w:control r:id="rId11" w:name="DefaultOcxName5" w:shapeid="_x0000_i1085"/>
        </w:object>
      </w:r>
      <w:r>
        <w:rPr>
          <w:rFonts w:ascii="Arial" w:hAnsi="Arial" w:cs="Arial"/>
          <w:color w:val="000000"/>
        </w:rPr>
        <w:t>Poor </w:t>
      </w:r>
      <w:r>
        <w:rPr>
          <w:rFonts w:ascii="inherit" w:hAnsi="inherit" w:cs="Arial"/>
          <w:color w:val="000000"/>
          <w:bdr w:val="none" w:sz="0" w:space="0" w:color="auto" w:frame="1"/>
        </w:rPr>
        <w:t>0 </w:t>
      </w:r>
      <w:r>
        <w:rPr>
          <w:rStyle w:val="rangepercent"/>
          <w:rFonts w:ascii="inherit" w:hAnsi="inherit" w:cs="Arial"/>
          <w:color w:val="666666"/>
          <w:sz w:val="22"/>
          <w:bdr w:val="none" w:sz="0" w:space="0" w:color="auto" w:frame="1"/>
        </w:rPr>
        <w:t>(0%)</w:t>
      </w:r>
      <w:r>
        <w:rPr>
          <w:rFonts w:ascii="inherit" w:hAnsi="inherit" w:cs="Arial"/>
          <w:color w:val="000000"/>
          <w:bdr w:val="none" w:sz="0" w:space="0" w:color="auto" w:frame="1"/>
        </w:rPr>
        <w:t> - 24.84 </w:t>
      </w:r>
      <w:r>
        <w:rPr>
          <w:rStyle w:val="rangepercent"/>
          <w:rFonts w:ascii="inherit" w:hAnsi="inherit" w:cs="Arial"/>
          <w:color w:val="666666"/>
          <w:sz w:val="22"/>
          <w:bdr w:val="none" w:sz="0" w:space="0" w:color="auto" w:frame="1"/>
        </w:rPr>
        <w:t>(20.7%)</w:t>
      </w:r>
    </w:p>
    <w:p w:rsidR="00DF6D7F" w:rsidRDefault="00DF6D7F" w:rsidP="00DF6D7F">
      <w:pPr>
        <w:shd w:val="clear" w:color="auto" w:fill="FFFFFF"/>
        <w:rPr>
          <w:rFonts w:ascii="Arial" w:hAnsi="Arial" w:cs="Arial"/>
          <w:color w:val="000000"/>
        </w:rPr>
      </w:pPr>
      <w:r>
        <w:rPr>
          <w:rFonts w:ascii="Arial" w:hAnsi="Arial" w:cs="Arial"/>
          <w:color w:val="000000"/>
        </w:rPr>
        <w:t xml:space="preserve">Paper does not address </w:t>
      </w:r>
      <w:proofErr w:type="gramStart"/>
      <w:r>
        <w:rPr>
          <w:rFonts w:ascii="Arial" w:hAnsi="Arial" w:cs="Arial"/>
          <w:color w:val="000000"/>
        </w:rPr>
        <w:t>the majority of</w:t>
      </w:r>
      <w:proofErr w:type="gramEnd"/>
      <w:r>
        <w:rPr>
          <w:rFonts w:ascii="Arial" w:hAnsi="Arial" w:cs="Arial"/>
          <w:color w:val="000000"/>
        </w:rPr>
        <w:t xml:space="preserve"> instruction prompts and/or insufficiently addresses all instruction prompts.</w:t>
      </w:r>
    </w:p>
    <w:p w:rsidR="00DF6D7F" w:rsidRDefault="00DF6D7F" w:rsidP="00DF6D7F">
      <w:pPr>
        <w:pStyle w:val="Heading4"/>
        <w:shd w:val="clear" w:color="auto" w:fill="FFFFFF"/>
        <w:spacing w:before="0" w:beforeAutospacing="0" w:after="0" w:afterAutospacing="0"/>
        <w:rPr>
          <w:rFonts w:ascii="inherit" w:hAnsi="inherit" w:cs="Arial"/>
          <w:color w:val="000000"/>
        </w:rPr>
      </w:pPr>
      <w:r>
        <w:rPr>
          <w:rFonts w:ascii="inherit" w:hAnsi="inherit" w:cs="Arial"/>
          <w:color w:val="000000"/>
        </w:rPr>
        <w:t>Content</w:t>
      </w:r>
      <w:r>
        <w:rPr>
          <w:rStyle w:val="rubricrowpoints"/>
          <w:rFonts w:ascii="inherit" w:hAnsi="inherit" w:cs="Arial"/>
          <w:color w:val="555555"/>
          <w:bdr w:val="none" w:sz="0" w:space="0" w:color="auto" w:frame="1"/>
          <w:shd w:val="clear" w:color="auto" w:fill="DEF0F4"/>
        </w:rPr>
        <w:t>--</w:t>
      </w:r>
    </w:p>
    <w:p w:rsidR="00DF6D7F" w:rsidRDefault="00DF6D7F" w:rsidP="00DF6D7F">
      <w:pPr>
        <w:shd w:val="clear" w:color="auto" w:fill="FFFFFF"/>
        <w:rPr>
          <w:rFonts w:ascii="Arial" w:hAnsi="Arial" w:cs="Arial"/>
          <w:color w:val="000000"/>
        </w:rPr>
      </w:pPr>
      <w:r>
        <w:rPr>
          <w:rFonts w:ascii="Arial" w:hAnsi="Arial" w:cs="Arial"/>
          <w:color w:val="000000"/>
        </w:rPr>
        <w:object w:dxaOrig="510" w:dyaOrig="435">
          <v:shape id="_x0000_i1084" type="#_x0000_t75" style="width:20.25pt;height:17.25pt" o:ole="">
            <v:imagedata r:id="rId7" o:title=""/>
          </v:shape>
          <w:control r:id="rId12" w:name="DefaultOcxName6" w:shapeid="_x0000_i1084"/>
        </w:object>
      </w:r>
      <w:r>
        <w:rPr>
          <w:rFonts w:ascii="Arial" w:hAnsi="Arial" w:cs="Arial"/>
          <w:color w:val="000000"/>
        </w:rPr>
        <w:t>Excellent </w:t>
      </w:r>
      <w:r>
        <w:rPr>
          <w:rFonts w:ascii="inherit" w:hAnsi="inherit" w:cs="Arial"/>
          <w:color w:val="000000"/>
          <w:bdr w:val="none" w:sz="0" w:space="0" w:color="auto" w:frame="1"/>
        </w:rPr>
        <w:t>32.4 </w:t>
      </w:r>
      <w:r>
        <w:rPr>
          <w:rStyle w:val="rangepercent"/>
          <w:rFonts w:ascii="inherit" w:hAnsi="inherit" w:cs="Arial"/>
          <w:color w:val="666666"/>
          <w:sz w:val="22"/>
          <w:bdr w:val="none" w:sz="0" w:space="0" w:color="auto" w:frame="1"/>
        </w:rPr>
        <w:t>(27%)</w:t>
      </w:r>
      <w:r>
        <w:rPr>
          <w:rFonts w:ascii="inherit" w:hAnsi="inherit" w:cs="Arial"/>
          <w:color w:val="000000"/>
          <w:bdr w:val="none" w:sz="0" w:space="0" w:color="auto" w:frame="1"/>
        </w:rPr>
        <w:t> - 36 </w:t>
      </w:r>
      <w:r>
        <w:rPr>
          <w:rStyle w:val="rangepercent"/>
          <w:rFonts w:ascii="inherit" w:hAnsi="inherit" w:cs="Arial"/>
          <w:color w:val="666666"/>
          <w:sz w:val="22"/>
          <w:bdr w:val="none" w:sz="0" w:space="0" w:color="auto" w:frame="1"/>
        </w:rPr>
        <w:t>(30%)</w:t>
      </w:r>
    </w:p>
    <w:p w:rsidR="00DF6D7F" w:rsidRDefault="00DF6D7F" w:rsidP="00DF6D7F">
      <w:pPr>
        <w:shd w:val="clear" w:color="auto" w:fill="FFFFFF"/>
        <w:rPr>
          <w:rFonts w:ascii="Arial" w:hAnsi="Arial" w:cs="Arial"/>
          <w:color w:val="000000"/>
        </w:rPr>
      </w:pPr>
      <w:r>
        <w:rPr>
          <w:rFonts w:ascii="Arial" w:hAnsi="Arial" w:cs="Arial"/>
          <w:color w:val="000000"/>
        </w:rPr>
        <w:t xml:space="preserve">Paper demonstrates an excellent understanding of </w:t>
      </w:r>
      <w:proofErr w:type="gramStart"/>
      <w:r>
        <w:rPr>
          <w:rFonts w:ascii="Arial" w:hAnsi="Arial" w:cs="Arial"/>
          <w:color w:val="000000"/>
        </w:rPr>
        <w:t>all of</w:t>
      </w:r>
      <w:proofErr w:type="gramEnd"/>
      <w:r>
        <w:rPr>
          <w:rFonts w:ascii="Arial" w:hAnsi="Arial" w:cs="Arial"/>
          <w:color w:val="000000"/>
        </w:rPr>
        <w:t xml:space="preserve"> the concepts and key points presented in the text(s) and Learning Resources. Paper provides significant detail including multiple relevant examples, evidence from the readings and other sources, and discerning ideas. Paper demonstrates exemplary critical thought.</w:t>
      </w:r>
    </w:p>
    <w:p w:rsidR="00DF6D7F" w:rsidRDefault="00DF6D7F" w:rsidP="00DF6D7F">
      <w:pPr>
        <w:shd w:val="clear" w:color="auto" w:fill="FFFFFF"/>
        <w:rPr>
          <w:rFonts w:ascii="Arial" w:hAnsi="Arial" w:cs="Arial"/>
          <w:color w:val="000000"/>
        </w:rPr>
      </w:pPr>
      <w:r>
        <w:rPr>
          <w:rFonts w:ascii="Arial" w:hAnsi="Arial" w:cs="Arial"/>
          <w:color w:val="000000"/>
        </w:rPr>
        <w:object w:dxaOrig="510" w:dyaOrig="435">
          <v:shape id="_x0000_i1083" type="#_x0000_t75" style="width:20.25pt;height:17.25pt" o:ole="">
            <v:imagedata r:id="rId7" o:title=""/>
          </v:shape>
          <w:control r:id="rId13" w:name="DefaultOcxName7" w:shapeid="_x0000_i1083"/>
        </w:object>
      </w:r>
      <w:r>
        <w:rPr>
          <w:rFonts w:ascii="Arial" w:hAnsi="Arial" w:cs="Arial"/>
          <w:color w:val="000000"/>
        </w:rPr>
        <w:t>Good </w:t>
      </w:r>
      <w:r>
        <w:rPr>
          <w:rFonts w:ascii="inherit" w:hAnsi="inherit" w:cs="Arial"/>
          <w:color w:val="000000"/>
          <w:bdr w:val="none" w:sz="0" w:space="0" w:color="auto" w:frame="1"/>
        </w:rPr>
        <w:t>28.8 </w:t>
      </w:r>
      <w:r>
        <w:rPr>
          <w:rStyle w:val="rangepercent"/>
          <w:rFonts w:ascii="inherit" w:hAnsi="inherit" w:cs="Arial"/>
          <w:color w:val="666666"/>
          <w:sz w:val="22"/>
          <w:bdr w:val="none" w:sz="0" w:space="0" w:color="auto" w:frame="1"/>
        </w:rPr>
        <w:t>(24%)</w:t>
      </w:r>
      <w:r>
        <w:rPr>
          <w:rFonts w:ascii="inherit" w:hAnsi="inherit" w:cs="Arial"/>
          <w:color w:val="000000"/>
          <w:bdr w:val="none" w:sz="0" w:space="0" w:color="auto" w:frame="1"/>
        </w:rPr>
        <w:t> - 32.04 </w:t>
      </w:r>
      <w:r>
        <w:rPr>
          <w:rStyle w:val="rangepercent"/>
          <w:rFonts w:ascii="inherit" w:hAnsi="inherit" w:cs="Arial"/>
          <w:color w:val="666666"/>
          <w:sz w:val="22"/>
          <w:bdr w:val="none" w:sz="0" w:space="0" w:color="auto" w:frame="1"/>
        </w:rPr>
        <w:t>(26.7%)</w:t>
      </w:r>
    </w:p>
    <w:p w:rsidR="00DF6D7F" w:rsidRDefault="00DF6D7F" w:rsidP="00DF6D7F">
      <w:pPr>
        <w:shd w:val="clear" w:color="auto" w:fill="FFFFFF"/>
        <w:rPr>
          <w:rFonts w:ascii="Arial" w:hAnsi="Arial" w:cs="Arial"/>
          <w:color w:val="000000"/>
        </w:rPr>
      </w:pPr>
      <w:r>
        <w:rPr>
          <w:rFonts w:ascii="Arial" w:hAnsi="Arial" w:cs="Arial"/>
          <w:color w:val="000000"/>
        </w:rPr>
        <w:t>Paper demonstrates a good understanding of most of the concepts and key points presented in the text(s) and Learning Resources. Paper includes moderate detail, evidence from the readings, and discerning ideas. Paper demonstrates good critical thought.</w:t>
      </w:r>
    </w:p>
    <w:p w:rsidR="00DF6D7F" w:rsidRDefault="00DF6D7F" w:rsidP="00DF6D7F">
      <w:pPr>
        <w:shd w:val="clear" w:color="auto" w:fill="FFFFFF"/>
        <w:rPr>
          <w:rFonts w:ascii="Arial" w:hAnsi="Arial" w:cs="Arial"/>
          <w:color w:val="000000"/>
        </w:rPr>
      </w:pPr>
      <w:r>
        <w:rPr>
          <w:rFonts w:ascii="Arial" w:hAnsi="Arial" w:cs="Arial"/>
          <w:color w:val="000000"/>
        </w:rPr>
        <w:object w:dxaOrig="510" w:dyaOrig="435">
          <v:shape id="_x0000_i1082" type="#_x0000_t75" style="width:20.25pt;height:17.25pt" o:ole="">
            <v:imagedata r:id="rId7" o:title=""/>
          </v:shape>
          <w:control r:id="rId14" w:name="DefaultOcxName8" w:shapeid="_x0000_i1082"/>
        </w:object>
      </w:r>
      <w:r>
        <w:rPr>
          <w:rFonts w:ascii="Arial" w:hAnsi="Arial" w:cs="Arial"/>
          <w:color w:val="000000"/>
        </w:rPr>
        <w:t>Fair </w:t>
      </w:r>
      <w:r>
        <w:rPr>
          <w:rFonts w:ascii="inherit" w:hAnsi="inherit" w:cs="Arial"/>
          <w:color w:val="000000"/>
          <w:bdr w:val="none" w:sz="0" w:space="0" w:color="auto" w:frame="1"/>
        </w:rPr>
        <w:t>25.2 </w:t>
      </w:r>
      <w:r>
        <w:rPr>
          <w:rStyle w:val="rangepercent"/>
          <w:rFonts w:ascii="inherit" w:hAnsi="inherit" w:cs="Arial"/>
          <w:color w:val="666666"/>
          <w:sz w:val="22"/>
          <w:bdr w:val="none" w:sz="0" w:space="0" w:color="auto" w:frame="1"/>
        </w:rPr>
        <w:t>(21%)</w:t>
      </w:r>
      <w:r>
        <w:rPr>
          <w:rFonts w:ascii="inherit" w:hAnsi="inherit" w:cs="Arial"/>
          <w:color w:val="000000"/>
          <w:bdr w:val="none" w:sz="0" w:space="0" w:color="auto" w:frame="1"/>
        </w:rPr>
        <w:t> - 28.44 </w:t>
      </w:r>
      <w:r>
        <w:rPr>
          <w:rStyle w:val="rangepercent"/>
          <w:rFonts w:ascii="inherit" w:hAnsi="inherit" w:cs="Arial"/>
          <w:color w:val="666666"/>
          <w:sz w:val="22"/>
          <w:bdr w:val="none" w:sz="0" w:space="0" w:color="auto" w:frame="1"/>
        </w:rPr>
        <w:t>(23.7%)</w:t>
      </w:r>
    </w:p>
    <w:p w:rsidR="00DF6D7F" w:rsidRDefault="00DF6D7F" w:rsidP="00DF6D7F">
      <w:pPr>
        <w:shd w:val="clear" w:color="auto" w:fill="FFFFFF"/>
        <w:rPr>
          <w:rFonts w:ascii="Arial" w:hAnsi="Arial" w:cs="Arial"/>
          <w:color w:val="000000"/>
        </w:rPr>
      </w:pPr>
      <w:r>
        <w:rPr>
          <w:rFonts w:ascii="Arial" w:hAnsi="Arial" w:cs="Arial"/>
          <w:color w:val="000000"/>
        </w:rPr>
        <w:t xml:space="preserve">Paper demonstrates a fair understanding of the concepts and key points as presented in the text(s) and Learning Resources. Paper may be lacking in detail and specificity and/or may not include </w:t>
      </w:r>
      <w:proofErr w:type="gramStart"/>
      <w:r>
        <w:rPr>
          <w:rFonts w:ascii="Arial" w:hAnsi="Arial" w:cs="Arial"/>
          <w:color w:val="000000"/>
        </w:rPr>
        <w:t>sufficient</w:t>
      </w:r>
      <w:proofErr w:type="gramEnd"/>
      <w:r>
        <w:rPr>
          <w:rFonts w:ascii="Arial" w:hAnsi="Arial" w:cs="Arial"/>
          <w:color w:val="000000"/>
        </w:rPr>
        <w:t xml:space="preserve"> pertinent examples or provide sufficient evidence from the readings. Paper demonstrates some critical thought.</w:t>
      </w:r>
    </w:p>
    <w:p w:rsidR="00DF6D7F" w:rsidRDefault="00DF6D7F" w:rsidP="00DF6D7F">
      <w:pPr>
        <w:shd w:val="clear" w:color="auto" w:fill="FFFFFF"/>
        <w:rPr>
          <w:rFonts w:ascii="Arial" w:hAnsi="Arial" w:cs="Arial"/>
          <w:color w:val="000000"/>
        </w:rPr>
      </w:pPr>
      <w:r>
        <w:rPr>
          <w:rFonts w:ascii="Arial" w:hAnsi="Arial" w:cs="Arial"/>
          <w:color w:val="000000"/>
        </w:rPr>
        <w:object w:dxaOrig="510" w:dyaOrig="435">
          <v:shape id="_x0000_i1081" type="#_x0000_t75" style="width:20.25pt;height:17.25pt" o:ole="">
            <v:imagedata r:id="rId7" o:title=""/>
          </v:shape>
          <w:control r:id="rId15" w:name="DefaultOcxName9" w:shapeid="_x0000_i1081"/>
        </w:object>
      </w:r>
      <w:r>
        <w:rPr>
          <w:rFonts w:ascii="Arial" w:hAnsi="Arial" w:cs="Arial"/>
          <w:color w:val="000000"/>
        </w:rPr>
        <w:t>Poor </w:t>
      </w:r>
      <w:r>
        <w:rPr>
          <w:rFonts w:ascii="inherit" w:hAnsi="inherit" w:cs="Arial"/>
          <w:color w:val="000000"/>
          <w:bdr w:val="none" w:sz="0" w:space="0" w:color="auto" w:frame="1"/>
        </w:rPr>
        <w:t>0 </w:t>
      </w:r>
      <w:r>
        <w:rPr>
          <w:rStyle w:val="rangepercent"/>
          <w:rFonts w:ascii="inherit" w:hAnsi="inherit" w:cs="Arial"/>
          <w:color w:val="666666"/>
          <w:sz w:val="22"/>
          <w:bdr w:val="none" w:sz="0" w:space="0" w:color="auto" w:frame="1"/>
        </w:rPr>
        <w:t>(0%)</w:t>
      </w:r>
      <w:r>
        <w:rPr>
          <w:rFonts w:ascii="inherit" w:hAnsi="inherit" w:cs="Arial"/>
          <w:color w:val="000000"/>
          <w:bdr w:val="none" w:sz="0" w:space="0" w:color="auto" w:frame="1"/>
        </w:rPr>
        <w:t> - 24.84 </w:t>
      </w:r>
      <w:r>
        <w:rPr>
          <w:rStyle w:val="rangepercent"/>
          <w:rFonts w:ascii="inherit" w:hAnsi="inherit" w:cs="Arial"/>
          <w:color w:val="666666"/>
          <w:sz w:val="22"/>
          <w:bdr w:val="none" w:sz="0" w:space="0" w:color="auto" w:frame="1"/>
        </w:rPr>
        <w:t>(20.7%)</w:t>
      </w:r>
    </w:p>
    <w:p w:rsidR="00DF6D7F" w:rsidRDefault="00DF6D7F" w:rsidP="00DF6D7F">
      <w:pPr>
        <w:shd w:val="clear" w:color="auto" w:fill="FFFFFF"/>
        <w:rPr>
          <w:rFonts w:ascii="Arial" w:hAnsi="Arial" w:cs="Arial"/>
          <w:color w:val="000000"/>
        </w:rPr>
      </w:pPr>
      <w:r>
        <w:rPr>
          <w:rFonts w:ascii="Arial" w:hAnsi="Arial" w:cs="Arial"/>
          <w:color w:val="000000"/>
        </w:rPr>
        <w:lastRenderedPageBreak/>
        <w:t xml:space="preserve">Paper demonstrates poor understanding of the concepts and key points of the text(s) and Learning Resources. Paper is missing detail and specificity and/or does not include any pertinent examples or provide </w:t>
      </w:r>
      <w:proofErr w:type="gramStart"/>
      <w:r>
        <w:rPr>
          <w:rFonts w:ascii="Arial" w:hAnsi="Arial" w:cs="Arial"/>
          <w:color w:val="000000"/>
        </w:rPr>
        <w:t>sufficient</w:t>
      </w:r>
      <w:proofErr w:type="gramEnd"/>
      <w:r>
        <w:rPr>
          <w:rFonts w:ascii="Arial" w:hAnsi="Arial" w:cs="Arial"/>
          <w:color w:val="000000"/>
        </w:rPr>
        <w:t xml:space="preserve"> evidence from the readings. Paper demonstrates poor critical thought.</w:t>
      </w:r>
    </w:p>
    <w:p w:rsidR="00DF6D7F" w:rsidRDefault="00DF6D7F" w:rsidP="00DF6D7F">
      <w:pPr>
        <w:pStyle w:val="Heading4"/>
        <w:shd w:val="clear" w:color="auto" w:fill="FFFFFF"/>
        <w:spacing w:before="0" w:beforeAutospacing="0" w:after="0" w:afterAutospacing="0"/>
        <w:rPr>
          <w:rFonts w:ascii="inherit" w:hAnsi="inherit" w:cs="Arial"/>
          <w:color w:val="000000"/>
        </w:rPr>
      </w:pPr>
      <w:r>
        <w:rPr>
          <w:rFonts w:ascii="inherit" w:hAnsi="inherit" w:cs="Arial"/>
          <w:color w:val="000000"/>
        </w:rPr>
        <w:t>Competency Advance Human Rights and Social, Economic, and Environmental Justice -Knowledge</w:t>
      </w:r>
      <w:r>
        <w:rPr>
          <w:rStyle w:val="rubricrowpoints"/>
          <w:rFonts w:ascii="inherit" w:hAnsi="inherit" w:cs="Arial"/>
          <w:color w:val="555555"/>
          <w:bdr w:val="none" w:sz="0" w:space="0" w:color="auto" w:frame="1"/>
          <w:shd w:val="clear" w:color="auto" w:fill="DEF0F4"/>
        </w:rPr>
        <w:t>--</w:t>
      </w:r>
    </w:p>
    <w:p w:rsidR="00DF6D7F" w:rsidRDefault="00DF6D7F" w:rsidP="00DF6D7F">
      <w:pPr>
        <w:shd w:val="clear" w:color="auto" w:fill="FFFFFF"/>
        <w:rPr>
          <w:rFonts w:ascii="Arial" w:hAnsi="Arial" w:cs="Arial"/>
          <w:color w:val="000000"/>
        </w:rPr>
      </w:pPr>
      <w:r>
        <w:rPr>
          <w:rFonts w:ascii="Arial" w:hAnsi="Arial" w:cs="Arial"/>
          <w:color w:val="000000"/>
        </w:rPr>
        <w:object w:dxaOrig="510" w:dyaOrig="435">
          <v:shape id="_x0000_i1080" type="#_x0000_t75" style="width:20.25pt;height:17.25pt" o:ole="">
            <v:imagedata r:id="rId7" o:title=""/>
          </v:shape>
          <w:control r:id="rId16" w:name="DefaultOcxName10" w:shapeid="_x0000_i1080"/>
        </w:object>
      </w:r>
      <w:r>
        <w:rPr>
          <w:rFonts w:ascii="Arial" w:hAnsi="Arial" w:cs="Arial"/>
          <w:color w:val="000000"/>
        </w:rPr>
        <w:t>Excellent </w:t>
      </w:r>
      <w:r>
        <w:rPr>
          <w:rFonts w:ascii="inherit" w:hAnsi="inherit" w:cs="Arial"/>
          <w:color w:val="000000"/>
          <w:bdr w:val="none" w:sz="0" w:space="0" w:color="auto" w:frame="1"/>
        </w:rPr>
        <w:t>5.4 </w:t>
      </w:r>
      <w:r>
        <w:rPr>
          <w:rStyle w:val="rangepercent"/>
          <w:rFonts w:ascii="inherit" w:hAnsi="inherit" w:cs="Arial"/>
          <w:color w:val="666666"/>
          <w:sz w:val="22"/>
          <w:bdr w:val="none" w:sz="0" w:space="0" w:color="auto" w:frame="1"/>
        </w:rPr>
        <w:t>(4.5%)</w:t>
      </w:r>
      <w:r>
        <w:rPr>
          <w:rFonts w:ascii="inherit" w:hAnsi="inherit" w:cs="Arial"/>
          <w:color w:val="000000"/>
          <w:bdr w:val="none" w:sz="0" w:space="0" w:color="auto" w:frame="1"/>
        </w:rPr>
        <w:t> - 6 </w:t>
      </w:r>
      <w:r>
        <w:rPr>
          <w:rStyle w:val="rangepercent"/>
          <w:rFonts w:ascii="inherit" w:hAnsi="inherit" w:cs="Arial"/>
          <w:color w:val="666666"/>
          <w:sz w:val="22"/>
          <w:bdr w:val="none" w:sz="0" w:space="0" w:color="auto" w:frame="1"/>
        </w:rPr>
        <w:t>(5%)</w:t>
      </w:r>
    </w:p>
    <w:p w:rsidR="00DF6D7F" w:rsidRDefault="00DF6D7F" w:rsidP="00DF6D7F">
      <w:pPr>
        <w:shd w:val="clear" w:color="auto" w:fill="FFFFFF"/>
        <w:rPr>
          <w:rFonts w:ascii="Arial" w:hAnsi="Arial" w:cs="Arial"/>
          <w:color w:val="000000"/>
        </w:rPr>
      </w:pPr>
      <w:r>
        <w:rPr>
          <w:rFonts w:ascii="Arial" w:hAnsi="Arial" w:cs="Arial"/>
          <w:color w:val="000000"/>
        </w:rPr>
        <w:t>Student demonstrates knowledge of oppressive structures and an excellent understanding of the impact of privilege.</w:t>
      </w:r>
    </w:p>
    <w:p w:rsidR="00DF6D7F" w:rsidRDefault="00DF6D7F" w:rsidP="00DF6D7F">
      <w:pPr>
        <w:shd w:val="clear" w:color="auto" w:fill="FFFFFF"/>
        <w:rPr>
          <w:rFonts w:ascii="Arial" w:hAnsi="Arial" w:cs="Arial"/>
          <w:color w:val="000000"/>
        </w:rPr>
      </w:pPr>
      <w:r>
        <w:rPr>
          <w:rFonts w:ascii="Arial" w:hAnsi="Arial" w:cs="Arial"/>
          <w:color w:val="000000"/>
        </w:rPr>
        <w:object w:dxaOrig="510" w:dyaOrig="435">
          <v:shape id="_x0000_i1079" type="#_x0000_t75" style="width:20.25pt;height:17.25pt" o:ole="">
            <v:imagedata r:id="rId7" o:title=""/>
          </v:shape>
          <w:control r:id="rId17" w:name="DefaultOcxName11" w:shapeid="_x0000_i1079"/>
        </w:object>
      </w:r>
      <w:r>
        <w:rPr>
          <w:rFonts w:ascii="Arial" w:hAnsi="Arial" w:cs="Arial"/>
          <w:color w:val="000000"/>
        </w:rPr>
        <w:t>Good </w:t>
      </w:r>
      <w:r>
        <w:rPr>
          <w:rFonts w:ascii="inherit" w:hAnsi="inherit" w:cs="Arial"/>
          <w:color w:val="000000"/>
          <w:bdr w:val="none" w:sz="0" w:space="0" w:color="auto" w:frame="1"/>
        </w:rPr>
        <w:t>4.8 </w:t>
      </w:r>
      <w:r>
        <w:rPr>
          <w:rStyle w:val="rangepercent"/>
          <w:rFonts w:ascii="inherit" w:hAnsi="inherit" w:cs="Arial"/>
          <w:color w:val="666666"/>
          <w:sz w:val="22"/>
          <w:bdr w:val="none" w:sz="0" w:space="0" w:color="auto" w:frame="1"/>
        </w:rPr>
        <w:t>(4%)</w:t>
      </w:r>
      <w:r>
        <w:rPr>
          <w:rFonts w:ascii="inherit" w:hAnsi="inherit" w:cs="Arial"/>
          <w:color w:val="000000"/>
          <w:bdr w:val="none" w:sz="0" w:space="0" w:color="auto" w:frame="1"/>
        </w:rPr>
        <w:t> - 5.34 </w:t>
      </w:r>
      <w:r>
        <w:rPr>
          <w:rStyle w:val="rangepercent"/>
          <w:rFonts w:ascii="inherit" w:hAnsi="inherit" w:cs="Arial"/>
          <w:color w:val="666666"/>
          <w:sz w:val="22"/>
          <w:bdr w:val="none" w:sz="0" w:space="0" w:color="auto" w:frame="1"/>
        </w:rPr>
        <w:t>(4.45%)</w:t>
      </w:r>
    </w:p>
    <w:p w:rsidR="00DF6D7F" w:rsidRDefault="00DF6D7F" w:rsidP="00DF6D7F">
      <w:pPr>
        <w:shd w:val="clear" w:color="auto" w:fill="FFFFFF"/>
        <w:rPr>
          <w:rFonts w:ascii="Arial" w:hAnsi="Arial" w:cs="Arial"/>
          <w:color w:val="000000"/>
        </w:rPr>
      </w:pPr>
      <w:r>
        <w:rPr>
          <w:rFonts w:ascii="Arial" w:hAnsi="Arial" w:cs="Arial"/>
          <w:color w:val="000000"/>
        </w:rPr>
        <w:t>Student demonstrates knowledge of oppressive structures and a good understanding of the impact of privilege.</w:t>
      </w:r>
    </w:p>
    <w:p w:rsidR="00DF6D7F" w:rsidRDefault="00DF6D7F" w:rsidP="00DF6D7F">
      <w:pPr>
        <w:shd w:val="clear" w:color="auto" w:fill="FFFFFF"/>
        <w:rPr>
          <w:rFonts w:ascii="Arial" w:hAnsi="Arial" w:cs="Arial"/>
          <w:color w:val="000000"/>
        </w:rPr>
      </w:pPr>
      <w:r>
        <w:rPr>
          <w:rFonts w:ascii="Arial" w:hAnsi="Arial" w:cs="Arial"/>
          <w:color w:val="000000"/>
        </w:rPr>
        <w:object w:dxaOrig="510" w:dyaOrig="435">
          <v:shape id="_x0000_i1078" type="#_x0000_t75" style="width:20.25pt;height:17.25pt" o:ole="">
            <v:imagedata r:id="rId7" o:title=""/>
          </v:shape>
          <w:control r:id="rId18" w:name="DefaultOcxName12" w:shapeid="_x0000_i1078"/>
        </w:object>
      </w:r>
      <w:r>
        <w:rPr>
          <w:rFonts w:ascii="Arial" w:hAnsi="Arial" w:cs="Arial"/>
          <w:color w:val="000000"/>
        </w:rPr>
        <w:t>Fair </w:t>
      </w:r>
      <w:r>
        <w:rPr>
          <w:rFonts w:ascii="inherit" w:hAnsi="inherit" w:cs="Arial"/>
          <w:color w:val="000000"/>
          <w:bdr w:val="none" w:sz="0" w:space="0" w:color="auto" w:frame="1"/>
        </w:rPr>
        <w:t>4.2 </w:t>
      </w:r>
      <w:r>
        <w:rPr>
          <w:rStyle w:val="rangepercent"/>
          <w:rFonts w:ascii="inherit" w:hAnsi="inherit" w:cs="Arial"/>
          <w:color w:val="666666"/>
          <w:sz w:val="22"/>
          <w:bdr w:val="none" w:sz="0" w:space="0" w:color="auto" w:frame="1"/>
        </w:rPr>
        <w:t>(3.5%)</w:t>
      </w:r>
      <w:r>
        <w:rPr>
          <w:rFonts w:ascii="inherit" w:hAnsi="inherit" w:cs="Arial"/>
          <w:color w:val="000000"/>
          <w:bdr w:val="none" w:sz="0" w:space="0" w:color="auto" w:frame="1"/>
        </w:rPr>
        <w:t> - 4.74 </w:t>
      </w:r>
      <w:r>
        <w:rPr>
          <w:rStyle w:val="rangepercent"/>
          <w:rFonts w:ascii="inherit" w:hAnsi="inherit" w:cs="Arial"/>
          <w:color w:val="666666"/>
          <w:sz w:val="22"/>
          <w:bdr w:val="none" w:sz="0" w:space="0" w:color="auto" w:frame="1"/>
        </w:rPr>
        <w:t>(3.95%)</w:t>
      </w:r>
    </w:p>
    <w:p w:rsidR="00DF6D7F" w:rsidRDefault="00DF6D7F" w:rsidP="00DF6D7F">
      <w:pPr>
        <w:shd w:val="clear" w:color="auto" w:fill="FFFFFF"/>
        <w:rPr>
          <w:rFonts w:ascii="Arial" w:hAnsi="Arial" w:cs="Arial"/>
          <w:color w:val="000000"/>
        </w:rPr>
      </w:pPr>
      <w:r>
        <w:rPr>
          <w:rFonts w:ascii="Arial" w:hAnsi="Arial" w:cs="Arial"/>
          <w:color w:val="000000"/>
        </w:rPr>
        <w:t>Student demonstrates some knowledge of oppressive structures and a growing understanding of the impact of privilege.</w:t>
      </w:r>
    </w:p>
    <w:p w:rsidR="00DF6D7F" w:rsidRDefault="00DF6D7F" w:rsidP="00DF6D7F">
      <w:pPr>
        <w:shd w:val="clear" w:color="auto" w:fill="FFFFFF"/>
        <w:rPr>
          <w:rFonts w:ascii="Arial" w:hAnsi="Arial" w:cs="Arial"/>
          <w:color w:val="000000"/>
        </w:rPr>
      </w:pPr>
      <w:r>
        <w:rPr>
          <w:rFonts w:ascii="Arial" w:hAnsi="Arial" w:cs="Arial"/>
          <w:color w:val="000000"/>
        </w:rPr>
        <w:object w:dxaOrig="510" w:dyaOrig="435">
          <v:shape id="_x0000_i1077" type="#_x0000_t75" style="width:20.25pt;height:17.25pt" o:ole="">
            <v:imagedata r:id="rId7" o:title=""/>
          </v:shape>
          <w:control r:id="rId19" w:name="DefaultOcxName13" w:shapeid="_x0000_i1077"/>
        </w:object>
      </w:r>
      <w:r>
        <w:rPr>
          <w:rFonts w:ascii="Arial" w:hAnsi="Arial" w:cs="Arial"/>
          <w:color w:val="000000"/>
        </w:rPr>
        <w:t>Poor </w:t>
      </w:r>
      <w:r>
        <w:rPr>
          <w:rFonts w:ascii="inherit" w:hAnsi="inherit" w:cs="Arial"/>
          <w:color w:val="000000"/>
          <w:bdr w:val="none" w:sz="0" w:space="0" w:color="auto" w:frame="1"/>
        </w:rPr>
        <w:t>0 </w:t>
      </w:r>
      <w:r>
        <w:rPr>
          <w:rStyle w:val="rangepercent"/>
          <w:rFonts w:ascii="inherit" w:hAnsi="inherit" w:cs="Arial"/>
          <w:color w:val="666666"/>
          <w:sz w:val="22"/>
          <w:bdr w:val="none" w:sz="0" w:space="0" w:color="auto" w:frame="1"/>
        </w:rPr>
        <w:t>(0%)</w:t>
      </w:r>
      <w:r>
        <w:rPr>
          <w:rFonts w:ascii="inherit" w:hAnsi="inherit" w:cs="Arial"/>
          <w:color w:val="000000"/>
          <w:bdr w:val="none" w:sz="0" w:space="0" w:color="auto" w:frame="1"/>
        </w:rPr>
        <w:t> - 4.14 </w:t>
      </w:r>
      <w:r>
        <w:rPr>
          <w:rStyle w:val="rangepercent"/>
          <w:rFonts w:ascii="inherit" w:hAnsi="inherit" w:cs="Arial"/>
          <w:color w:val="666666"/>
          <w:sz w:val="22"/>
          <w:bdr w:val="none" w:sz="0" w:space="0" w:color="auto" w:frame="1"/>
        </w:rPr>
        <w:t>(3.45%)</w:t>
      </w:r>
    </w:p>
    <w:p w:rsidR="00DF6D7F" w:rsidRDefault="00DF6D7F" w:rsidP="00DF6D7F">
      <w:pPr>
        <w:shd w:val="clear" w:color="auto" w:fill="FFFFFF"/>
        <w:rPr>
          <w:rFonts w:ascii="Arial" w:hAnsi="Arial" w:cs="Arial"/>
          <w:color w:val="000000"/>
        </w:rPr>
      </w:pPr>
      <w:r>
        <w:rPr>
          <w:rFonts w:ascii="Arial" w:hAnsi="Arial" w:cs="Arial"/>
          <w:color w:val="000000"/>
        </w:rPr>
        <w:t>Student demonstrates little or no knowledge of oppressive structures and/or understanding of the impact of privilege.</w:t>
      </w:r>
    </w:p>
    <w:p w:rsidR="00DF6D7F" w:rsidRDefault="00DF6D7F" w:rsidP="00DF6D7F">
      <w:pPr>
        <w:pStyle w:val="Heading4"/>
        <w:shd w:val="clear" w:color="auto" w:fill="FFFFFF"/>
        <w:spacing w:before="0" w:beforeAutospacing="0" w:after="0" w:afterAutospacing="0"/>
        <w:rPr>
          <w:rFonts w:ascii="inherit" w:hAnsi="inherit" w:cs="Arial"/>
          <w:color w:val="000000"/>
        </w:rPr>
      </w:pPr>
      <w:r>
        <w:rPr>
          <w:rFonts w:ascii="inherit" w:hAnsi="inherit" w:cs="Arial"/>
          <w:color w:val="000000"/>
        </w:rPr>
        <w:t>Competency Advance Human Rights and Social, Economic, and Environmental Justice –Cognitive/Affective Process</w:t>
      </w:r>
      <w:r>
        <w:rPr>
          <w:rStyle w:val="rubricrowpoints"/>
          <w:rFonts w:ascii="inherit" w:hAnsi="inherit" w:cs="Arial"/>
          <w:color w:val="555555"/>
          <w:bdr w:val="none" w:sz="0" w:space="0" w:color="auto" w:frame="1"/>
          <w:shd w:val="clear" w:color="auto" w:fill="DEF0F4"/>
        </w:rPr>
        <w:t>--</w:t>
      </w:r>
    </w:p>
    <w:p w:rsidR="00DF6D7F" w:rsidRDefault="00DF6D7F" w:rsidP="00DF6D7F">
      <w:pPr>
        <w:shd w:val="clear" w:color="auto" w:fill="FFFFFF"/>
        <w:rPr>
          <w:rFonts w:ascii="Arial" w:hAnsi="Arial" w:cs="Arial"/>
          <w:color w:val="000000"/>
        </w:rPr>
      </w:pPr>
      <w:r>
        <w:rPr>
          <w:rFonts w:ascii="Arial" w:hAnsi="Arial" w:cs="Arial"/>
          <w:color w:val="000000"/>
        </w:rPr>
        <w:object w:dxaOrig="510" w:dyaOrig="435">
          <v:shape id="_x0000_i1076" type="#_x0000_t75" style="width:20.25pt;height:17.25pt" o:ole="">
            <v:imagedata r:id="rId7" o:title=""/>
          </v:shape>
          <w:control r:id="rId20" w:name="DefaultOcxName14" w:shapeid="_x0000_i1076"/>
        </w:object>
      </w:r>
      <w:r>
        <w:rPr>
          <w:rFonts w:ascii="Arial" w:hAnsi="Arial" w:cs="Arial"/>
          <w:color w:val="000000"/>
        </w:rPr>
        <w:t>Excellent </w:t>
      </w:r>
      <w:r>
        <w:rPr>
          <w:rFonts w:ascii="inherit" w:hAnsi="inherit" w:cs="Arial"/>
          <w:color w:val="000000"/>
          <w:bdr w:val="none" w:sz="0" w:space="0" w:color="auto" w:frame="1"/>
        </w:rPr>
        <w:t>5.4 </w:t>
      </w:r>
      <w:r>
        <w:rPr>
          <w:rStyle w:val="rangepercent"/>
          <w:rFonts w:ascii="inherit" w:hAnsi="inherit" w:cs="Arial"/>
          <w:color w:val="666666"/>
          <w:sz w:val="22"/>
          <w:bdr w:val="none" w:sz="0" w:space="0" w:color="auto" w:frame="1"/>
        </w:rPr>
        <w:t>(4.5%)</w:t>
      </w:r>
      <w:r>
        <w:rPr>
          <w:rFonts w:ascii="inherit" w:hAnsi="inherit" w:cs="Arial"/>
          <w:color w:val="000000"/>
          <w:bdr w:val="none" w:sz="0" w:space="0" w:color="auto" w:frame="1"/>
        </w:rPr>
        <w:t> - 6 </w:t>
      </w:r>
      <w:r>
        <w:rPr>
          <w:rStyle w:val="rangepercent"/>
          <w:rFonts w:ascii="inherit" w:hAnsi="inherit" w:cs="Arial"/>
          <w:color w:val="666666"/>
          <w:sz w:val="22"/>
          <w:bdr w:val="none" w:sz="0" w:space="0" w:color="auto" w:frame="1"/>
        </w:rPr>
        <w:t>(5%)</w:t>
      </w:r>
    </w:p>
    <w:p w:rsidR="00DF6D7F" w:rsidRDefault="00DF6D7F" w:rsidP="00DF6D7F">
      <w:pPr>
        <w:shd w:val="clear" w:color="auto" w:fill="FFFFFF"/>
        <w:rPr>
          <w:rFonts w:ascii="Arial" w:hAnsi="Arial" w:cs="Arial"/>
          <w:color w:val="000000"/>
        </w:rPr>
      </w:pPr>
      <w:r>
        <w:rPr>
          <w:rFonts w:ascii="Arial" w:hAnsi="Arial" w:cs="Arial"/>
          <w:color w:val="000000"/>
        </w:rPr>
        <w:t>Student demonstrates excellent critical thought related to effects of intersecting identities, use of cultural strengths, and identification of skills to apply when practicing anti-oppressive social work.</w:t>
      </w:r>
    </w:p>
    <w:p w:rsidR="00DF6D7F" w:rsidRDefault="00DF6D7F" w:rsidP="00DF6D7F">
      <w:pPr>
        <w:shd w:val="clear" w:color="auto" w:fill="FFFFFF"/>
        <w:rPr>
          <w:rFonts w:ascii="Arial" w:hAnsi="Arial" w:cs="Arial"/>
          <w:color w:val="000000"/>
        </w:rPr>
      </w:pPr>
      <w:r>
        <w:rPr>
          <w:rFonts w:ascii="Arial" w:hAnsi="Arial" w:cs="Arial"/>
          <w:color w:val="000000"/>
        </w:rPr>
        <w:object w:dxaOrig="510" w:dyaOrig="435">
          <v:shape id="_x0000_i1075" type="#_x0000_t75" style="width:20.25pt;height:17.25pt" o:ole="">
            <v:imagedata r:id="rId7" o:title=""/>
          </v:shape>
          <w:control r:id="rId21" w:name="DefaultOcxName15" w:shapeid="_x0000_i1075"/>
        </w:object>
      </w:r>
      <w:r>
        <w:rPr>
          <w:rFonts w:ascii="Arial" w:hAnsi="Arial" w:cs="Arial"/>
          <w:color w:val="000000"/>
        </w:rPr>
        <w:t>Good </w:t>
      </w:r>
      <w:r>
        <w:rPr>
          <w:rFonts w:ascii="inherit" w:hAnsi="inherit" w:cs="Arial"/>
          <w:color w:val="000000"/>
          <w:bdr w:val="none" w:sz="0" w:space="0" w:color="auto" w:frame="1"/>
        </w:rPr>
        <w:t>4.8 </w:t>
      </w:r>
      <w:r>
        <w:rPr>
          <w:rStyle w:val="rangepercent"/>
          <w:rFonts w:ascii="inherit" w:hAnsi="inherit" w:cs="Arial"/>
          <w:color w:val="666666"/>
          <w:sz w:val="22"/>
          <w:bdr w:val="none" w:sz="0" w:space="0" w:color="auto" w:frame="1"/>
        </w:rPr>
        <w:t>(4%)</w:t>
      </w:r>
      <w:r>
        <w:rPr>
          <w:rFonts w:ascii="inherit" w:hAnsi="inherit" w:cs="Arial"/>
          <w:color w:val="000000"/>
          <w:bdr w:val="none" w:sz="0" w:space="0" w:color="auto" w:frame="1"/>
        </w:rPr>
        <w:t> - 5.34 </w:t>
      </w:r>
      <w:r>
        <w:rPr>
          <w:rStyle w:val="rangepercent"/>
          <w:rFonts w:ascii="inherit" w:hAnsi="inherit" w:cs="Arial"/>
          <w:color w:val="666666"/>
          <w:sz w:val="22"/>
          <w:bdr w:val="none" w:sz="0" w:space="0" w:color="auto" w:frame="1"/>
        </w:rPr>
        <w:t>(4.45%)</w:t>
      </w:r>
    </w:p>
    <w:p w:rsidR="00DF6D7F" w:rsidRDefault="00DF6D7F" w:rsidP="00DF6D7F">
      <w:pPr>
        <w:shd w:val="clear" w:color="auto" w:fill="FFFFFF"/>
        <w:rPr>
          <w:rFonts w:ascii="Arial" w:hAnsi="Arial" w:cs="Arial"/>
          <w:color w:val="000000"/>
        </w:rPr>
      </w:pPr>
      <w:r>
        <w:rPr>
          <w:rFonts w:ascii="Arial" w:hAnsi="Arial" w:cs="Arial"/>
          <w:color w:val="000000"/>
        </w:rPr>
        <w:t>Student demonstrates good critical thought related to related to effects of intersecting identities, use of cultural strengths, and/or identification of skills to apply when practicing anti-oppressive social work.</w:t>
      </w:r>
    </w:p>
    <w:p w:rsidR="00DF6D7F" w:rsidRDefault="00DF6D7F" w:rsidP="00DF6D7F">
      <w:pPr>
        <w:shd w:val="clear" w:color="auto" w:fill="FFFFFF"/>
        <w:rPr>
          <w:rFonts w:ascii="Arial" w:hAnsi="Arial" w:cs="Arial"/>
          <w:color w:val="000000"/>
        </w:rPr>
      </w:pPr>
      <w:r>
        <w:rPr>
          <w:rFonts w:ascii="Arial" w:hAnsi="Arial" w:cs="Arial"/>
          <w:color w:val="000000"/>
        </w:rPr>
        <w:object w:dxaOrig="510" w:dyaOrig="435">
          <v:shape id="_x0000_i1074" type="#_x0000_t75" style="width:20.25pt;height:17.25pt" o:ole="">
            <v:imagedata r:id="rId7" o:title=""/>
          </v:shape>
          <w:control r:id="rId22" w:name="DefaultOcxName16" w:shapeid="_x0000_i1074"/>
        </w:object>
      </w:r>
      <w:r>
        <w:rPr>
          <w:rFonts w:ascii="Arial" w:hAnsi="Arial" w:cs="Arial"/>
          <w:color w:val="000000"/>
        </w:rPr>
        <w:t>Fair </w:t>
      </w:r>
      <w:r>
        <w:rPr>
          <w:rFonts w:ascii="inherit" w:hAnsi="inherit" w:cs="Arial"/>
          <w:color w:val="000000"/>
          <w:bdr w:val="none" w:sz="0" w:space="0" w:color="auto" w:frame="1"/>
        </w:rPr>
        <w:t>4.2 </w:t>
      </w:r>
      <w:r>
        <w:rPr>
          <w:rStyle w:val="rangepercent"/>
          <w:rFonts w:ascii="inherit" w:hAnsi="inherit" w:cs="Arial"/>
          <w:color w:val="666666"/>
          <w:sz w:val="22"/>
          <w:bdr w:val="none" w:sz="0" w:space="0" w:color="auto" w:frame="1"/>
        </w:rPr>
        <w:t>(3.5%)</w:t>
      </w:r>
      <w:r>
        <w:rPr>
          <w:rFonts w:ascii="inherit" w:hAnsi="inherit" w:cs="Arial"/>
          <w:color w:val="000000"/>
          <w:bdr w:val="none" w:sz="0" w:space="0" w:color="auto" w:frame="1"/>
        </w:rPr>
        <w:t> - 4.74 </w:t>
      </w:r>
      <w:r>
        <w:rPr>
          <w:rStyle w:val="rangepercent"/>
          <w:rFonts w:ascii="inherit" w:hAnsi="inherit" w:cs="Arial"/>
          <w:color w:val="666666"/>
          <w:sz w:val="22"/>
          <w:bdr w:val="none" w:sz="0" w:space="0" w:color="auto" w:frame="1"/>
        </w:rPr>
        <w:t>(3.95%)</w:t>
      </w:r>
    </w:p>
    <w:p w:rsidR="00DF6D7F" w:rsidRDefault="00DF6D7F" w:rsidP="00DF6D7F">
      <w:pPr>
        <w:shd w:val="clear" w:color="auto" w:fill="FFFFFF"/>
        <w:rPr>
          <w:rFonts w:ascii="Arial" w:hAnsi="Arial" w:cs="Arial"/>
          <w:color w:val="000000"/>
        </w:rPr>
      </w:pPr>
      <w:r>
        <w:rPr>
          <w:rFonts w:ascii="Arial" w:hAnsi="Arial" w:cs="Arial"/>
          <w:color w:val="000000"/>
        </w:rPr>
        <w:lastRenderedPageBreak/>
        <w:t>Student demonstrates some critical thought related to effects of intersecting identities, use of cultural strengths, and/or identification of skills to apply when practicing anti-oppressive social work. Response may be lacking in detail.</w:t>
      </w:r>
    </w:p>
    <w:p w:rsidR="00DF6D7F" w:rsidRDefault="00DF6D7F" w:rsidP="00DF6D7F">
      <w:pPr>
        <w:shd w:val="clear" w:color="auto" w:fill="FFFFFF"/>
        <w:rPr>
          <w:rFonts w:ascii="Arial" w:hAnsi="Arial" w:cs="Arial"/>
          <w:color w:val="000000"/>
        </w:rPr>
      </w:pPr>
      <w:r>
        <w:rPr>
          <w:rFonts w:ascii="Arial" w:hAnsi="Arial" w:cs="Arial"/>
          <w:color w:val="000000"/>
        </w:rPr>
        <w:object w:dxaOrig="510" w:dyaOrig="435">
          <v:shape id="_x0000_i1073" type="#_x0000_t75" style="width:20.25pt;height:17.25pt" o:ole="">
            <v:imagedata r:id="rId7" o:title=""/>
          </v:shape>
          <w:control r:id="rId23" w:name="DefaultOcxName17" w:shapeid="_x0000_i1073"/>
        </w:object>
      </w:r>
      <w:r>
        <w:rPr>
          <w:rFonts w:ascii="Arial" w:hAnsi="Arial" w:cs="Arial"/>
          <w:color w:val="000000"/>
        </w:rPr>
        <w:t>Poor </w:t>
      </w:r>
      <w:r>
        <w:rPr>
          <w:rFonts w:ascii="inherit" w:hAnsi="inherit" w:cs="Arial"/>
          <w:color w:val="000000"/>
          <w:bdr w:val="none" w:sz="0" w:space="0" w:color="auto" w:frame="1"/>
        </w:rPr>
        <w:t>0 </w:t>
      </w:r>
      <w:r>
        <w:rPr>
          <w:rStyle w:val="rangepercent"/>
          <w:rFonts w:ascii="inherit" w:hAnsi="inherit" w:cs="Arial"/>
          <w:color w:val="666666"/>
          <w:sz w:val="22"/>
          <w:bdr w:val="none" w:sz="0" w:space="0" w:color="auto" w:frame="1"/>
        </w:rPr>
        <w:t>(0%)</w:t>
      </w:r>
      <w:r>
        <w:rPr>
          <w:rFonts w:ascii="inherit" w:hAnsi="inherit" w:cs="Arial"/>
          <w:color w:val="000000"/>
          <w:bdr w:val="none" w:sz="0" w:space="0" w:color="auto" w:frame="1"/>
        </w:rPr>
        <w:t> - 4.14 </w:t>
      </w:r>
      <w:r>
        <w:rPr>
          <w:rStyle w:val="rangepercent"/>
          <w:rFonts w:ascii="inherit" w:hAnsi="inherit" w:cs="Arial"/>
          <w:color w:val="666666"/>
          <w:sz w:val="22"/>
          <w:bdr w:val="none" w:sz="0" w:space="0" w:color="auto" w:frame="1"/>
        </w:rPr>
        <w:t>(3.45%)</w:t>
      </w:r>
    </w:p>
    <w:p w:rsidR="00DF6D7F" w:rsidRDefault="00DF6D7F" w:rsidP="00DF6D7F">
      <w:pPr>
        <w:shd w:val="clear" w:color="auto" w:fill="FFFFFF"/>
        <w:rPr>
          <w:rFonts w:ascii="Arial" w:hAnsi="Arial" w:cs="Arial"/>
          <w:color w:val="000000"/>
        </w:rPr>
      </w:pPr>
      <w:r>
        <w:rPr>
          <w:rFonts w:ascii="Arial" w:hAnsi="Arial" w:cs="Arial"/>
          <w:color w:val="000000"/>
        </w:rPr>
        <w:t>Student demonstrates little or no critical thought related to effects of intersecting identities, use of cultural strengths, or identification of skills to apply when practicing anti-oppressive social work.</w:t>
      </w:r>
    </w:p>
    <w:p w:rsidR="00DF6D7F" w:rsidRDefault="00DF6D7F" w:rsidP="00DF6D7F">
      <w:pPr>
        <w:pStyle w:val="Heading4"/>
        <w:shd w:val="clear" w:color="auto" w:fill="FFFFFF"/>
        <w:spacing w:before="0" w:beforeAutospacing="0" w:after="0" w:afterAutospacing="0"/>
        <w:rPr>
          <w:rFonts w:ascii="inherit" w:hAnsi="inherit" w:cs="Arial"/>
          <w:color w:val="000000"/>
        </w:rPr>
      </w:pPr>
      <w:r>
        <w:rPr>
          <w:rFonts w:ascii="inherit" w:hAnsi="inherit" w:cs="Arial"/>
          <w:color w:val="000000"/>
        </w:rPr>
        <w:t>Writing</w:t>
      </w:r>
      <w:r>
        <w:rPr>
          <w:rStyle w:val="rubricrowpoints"/>
          <w:rFonts w:ascii="inherit" w:hAnsi="inherit" w:cs="Arial"/>
          <w:color w:val="555555"/>
          <w:bdr w:val="none" w:sz="0" w:space="0" w:color="auto" w:frame="1"/>
          <w:shd w:val="clear" w:color="auto" w:fill="DEF0F4"/>
        </w:rPr>
        <w:t>--</w:t>
      </w:r>
    </w:p>
    <w:p w:rsidR="00DF6D7F" w:rsidRDefault="00DF6D7F" w:rsidP="00DF6D7F">
      <w:pPr>
        <w:shd w:val="clear" w:color="auto" w:fill="FFFFFF"/>
        <w:rPr>
          <w:rFonts w:ascii="Arial" w:hAnsi="Arial" w:cs="Arial"/>
          <w:color w:val="000000"/>
        </w:rPr>
      </w:pPr>
      <w:r>
        <w:rPr>
          <w:rFonts w:ascii="Arial" w:hAnsi="Arial" w:cs="Arial"/>
          <w:color w:val="000000"/>
        </w:rPr>
        <w:object w:dxaOrig="510" w:dyaOrig="435">
          <v:shape id="_x0000_i1072" type="#_x0000_t75" style="width:20.25pt;height:17.25pt" o:ole="">
            <v:imagedata r:id="rId7" o:title=""/>
          </v:shape>
          <w:control r:id="rId24" w:name="DefaultOcxName18" w:shapeid="_x0000_i1072"/>
        </w:object>
      </w:r>
      <w:r>
        <w:rPr>
          <w:rFonts w:ascii="Arial" w:hAnsi="Arial" w:cs="Arial"/>
          <w:color w:val="000000"/>
        </w:rPr>
        <w:t>Excellent </w:t>
      </w:r>
      <w:r>
        <w:rPr>
          <w:rFonts w:ascii="inherit" w:hAnsi="inherit" w:cs="Arial"/>
          <w:color w:val="000000"/>
          <w:bdr w:val="none" w:sz="0" w:space="0" w:color="auto" w:frame="1"/>
        </w:rPr>
        <w:t>32.4 </w:t>
      </w:r>
      <w:r>
        <w:rPr>
          <w:rStyle w:val="rangepercent"/>
          <w:rFonts w:ascii="inherit" w:hAnsi="inherit" w:cs="Arial"/>
          <w:color w:val="666666"/>
          <w:sz w:val="22"/>
          <w:bdr w:val="none" w:sz="0" w:space="0" w:color="auto" w:frame="1"/>
        </w:rPr>
        <w:t>(27%)</w:t>
      </w:r>
      <w:r>
        <w:rPr>
          <w:rFonts w:ascii="inherit" w:hAnsi="inherit" w:cs="Arial"/>
          <w:color w:val="000000"/>
          <w:bdr w:val="none" w:sz="0" w:space="0" w:color="auto" w:frame="1"/>
        </w:rPr>
        <w:t> - 36 </w:t>
      </w:r>
      <w:r>
        <w:rPr>
          <w:rStyle w:val="rangepercent"/>
          <w:rFonts w:ascii="inherit" w:hAnsi="inherit" w:cs="Arial"/>
          <w:color w:val="666666"/>
          <w:sz w:val="22"/>
          <w:bdr w:val="none" w:sz="0" w:space="0" w:color="auto" w:frame="1"/>
        </w:rPr>
        <w:t>(30%)</w:t>
      </w:r>
    </w:p>
    <w:p w:rsidR="00DF6D7F" w:rsidRDefault="00DF6D7F" w:rsidP="00DF6D7F">
      <w:pPr>
        <w:shd w:val="clear" w:color="auto" w:fill="FFFFFF"/>
        <w:rPr>
          <w:rFonts w:ascii="Arial" w:hAnsi="Arial" w:cs="Arial"/>
          <w:color w:val="000000"/>
        </w:rPr>
      </w:pPr>
      <w:r>
        <w:rPr>
          <w:rFonts w:ascii="Arial" w:hAnsi="Arial" w:cs="Arial"/>
          <w:color w:val="000000"/>
        </w:rPr>
        <w:t>Paper is well organized, uses scholarly tone, follows APA style, uses original writing and proper paraphrasing, contains very few or no writing and/or spelling errors, and is fully consistent with graduate level writing style. Paper contains multiple, appropriate and exemplary sources expected/required for the assignment.</w:t>
      </w:r>
    </w:p>
    <w:p w:rsidR="00DF6D7F" w:rsidRDefault="00DF6D7F" w:rsidP="00DF6D7F">
      <w:pPr>
        <w:shd w:val="clear" w:color="auto" w:fill="FFFFFF"/>
        <w:rPr>
          <w:rFonts w:ascii="Arial" w:hAnsi="Arial" w:cs="Arial"/>
          <w:color w:val="000000"/>
        </w:rPr>
      </w:pPr>
      <w:r>
        <w:rPr>
          <w:rFonts w:ascii="Arial" w:hAnsi="Arial" w:cs="Arial"/>
          <w:color w:val="000000"/>
        </w:rPr>
        <w:object w:dxaOrig="510" w:dyaOrig="435">
          <v:shape id="_x0000_i1071" type="#_x0000_t75" style="width:20.25pt;height:17.25pt" o:ole="">
            <v:imagedata r:id="rId7" o:title=""/>
          </v:shape>
          <w:control r:id="rId25" w:name="DefaultOcxName19" w:shapeid="_x0000_i1071"/>
        </w:object>
      </w:r>
      <w:r>
        <w:rPr>
          <w:rFonts w:ascii="Arial" w:hAnsi="Arial" w:cs="Arial"/>
          <w:color w:val="000000"/>
        </w:rPr>
        <w:t>Good </w:t>
      </w:r>
      <w:r>
        <w:rPr>
          <w:rFonts w:ascii="inherit" w:hAnsi="inherit" w:cs="Arial"/>
          <w:color w:val="000000"/>
          <w:bdr w:val="none" w:sz="0" w:space="0" w:color="auto" w:frame="1"/>
        </w:rPr>
        <w:t>28.8 </w:t>
      </w:r>
      <w:r>
        <w:rPr>
          <w:rStyle w:val="rangepercent"/>
          <w:rFonts w:ascii="inherit" w:hAnsi="inherit" w:cs="Arial"/>
          <w:color w:val="666666"/>
          <w:sz w:val="22"/>
          <w:bdr w:val="none" w:sz="0" w:space="0" w:color="auto" w:frame="1"/>
        </w:rPr>
        <w:t>(24%)</w:t>
      </w:r>
      <w:r>
        <w:rPr>
          <w:rFonts w:ascii="inherit" w:hAnsi="inherit" w:cs="Arial"/>
          <w:color w:val="000000"/>
          <w:bdr w:val="none" w:sz="0" w:space="0" w:color="auto" w:frame="1"/>
        </w:rPr>
        <w:t> - 32.04 </w:t>
      </w:r>
      <w:r>
        <w:rPr>
          <w:rStyle w:val="rangepercent"/>
          <w:rFonts w:ascii="inherit" w:hAnsi="inherit" w:cs="Arial"/>
          <w:color w:val="666666"/>
          <w:sz w:val="22"/>
          <w:bdr w:val="none" w:sz="0" w:space="0" w:color="auto" w:frame="1"/>
        </w:rPr>
        <w:t>(26.7%)</w:t>
      </w:r>
    </w:p>
    <w:p w:rsidR="00DF6D7F" w:rsidRDefault="00DF6D7F" w:rsidP="00DF6D7F">
      <w:pPr>
        <w:shd w:val="clear" w:color="auto" w:fill="FFFFFF"/>
        <w:rPr>
          <w:rFonts w:ascii="Arial" w:hAnsi="Arial" w:cs="Arial"/>
          <w:color w:val="000000"/>
        </w:rPr>
      </w:pPr>
      <w:r>
        <w:rPr>
          <w:rFonts w:ascii="Arial" w:hAnsi="Arial" w:cs="Arial"/>
          <w:color w:val="000000"/>
        </w:rPr>
        <w:t>Paper is mostly consistent with graduate level writing style. Paper may have some small or infrequent organization, scholarly tone, or APA style issues, and/or may contain a few writing and spelling errors, and/or somewhat less than the expected number of or type of sources.</w:t>
      </w:r>
    </w:p>
    <w:p w:rsidR="00DF6D7F" w:rsidRDefault="00DF6D7F" w:rsidP="00DF6D7F">
      <w:pPr>
        <w:shd w:val="clear" w:color="auto" w:fill="FFFFFF"/>
        <w:rPr>
          <w:rFonts w:ascii="Arial" w:hAnsi="Arial" w:cs="Arial"/>
          <w:color w:val="000000"/>
        </w:rPr>
      </w:pPr>
      <w:r>
        <w:rPr>
          <w:rFonts w:ascii="Arial" w:hAnsi="Arial" w:cs="Arial"/>
          <w:color w:val="000000"/>
        </w:rPr>
        <w:object w:dxaOrig="510" w:dyaOrig="435">
          <v:shape id="_x0000_i1070" type="#_x0000_t75" style="width:20.25pt;height:17.25pt" o:ole="">
            <v:imagedata r:id="rId7" o:title=""/>
          </v:shape>
          <w:control r:id="rId26" w:name="DefaultOcxName20" w:shapeid="_x0000_i1070"/>
        </w:object>
      </w:r>
      <w:r>
        <w:rPr>
          <w:rFonts w:ascii="Arial" w:hAnsi="Arial" w:cs="Arial"/>
          <w:color w:val="000000"/>
        </w:rPr>
        <w:t>Fair </w:t>
      </w:r>
      <w:r>
        <w:rPr>
          <w:rFonts w:ascii="inherit" w:hAnsi="inherit" w:cs="Arial"/>
          <w:color w:val="000000"/>
          <w:bdr w:val="none" w:sz="0" w:space="0" w:color="auto" w:frame="1"/>
        </w:rPr>
        <w:t>25.2 </w:t>
      </w:r>
      <w:r>
        <w:rPr>
          <w:rStyle w:val="rangepercent"/>
          <w:rFonts w:ascii="inherit" w:hAnsi="inherit" w:cs="Arial"/>
          <w:color w:val="666666"/>
          <w:sz w:val="22"/>
          <w:bdr w:val="none" w:sz="0" w:space="0" w:color="auto" w:frame="1"/>
        </w:rPr>
        <w:t>(21%)</w:t>
      </w:r>
      <w:r>
        <w:rPr>
          <w:rFonts w:ascii="inherit" w:hAnsi="inherit" w:cs="Arial"/>
          <w:color w:val="000000"/>
          <w:bdr w:val="none" w:sz="0" w:space="0" w:color="auto" w:frame="1"/>
        </w:rPr>
        <w:t> - 28.44 </w:t>
      </w:r>
      <w:r>
        <w:rPr>
          <w:rStyle w:val="rangepercent"/>
          <w:rFonts w:ascii="inherit" w:hAnsi="inherit" w:cs="Arial"/>
          <w:color w:val="666666"/>
          <w:sz w:val="22"/>
          <w:bdr w:val="none" w:sz="0" w:space="0" w:color="auto" w:frame="1"/>
        </w:rPr>
        <w:t>(23.7%)</w:t>
      </w:r>
    </w:p>
    <w:p w:rsidR="00DF6D7F" w:rsidRDefault="00DF6D7F" w:rsidP="00DF6D7F">
      <w:pPr>
        <w:shd w:val="clear" w:color="auto" w:fill="FFFFFF"/>
        <w:rPr>
          <w:rFonts w:ascii="Arial" w:hAnsi="Arial" w:cs="Arial"/>
          <w:color w:val="000000"/>
        </w:rPr>
      </w:pPr>
      <w:r>
        <w:rPr>
          <w:rFonts w:ascii="Arial" w:hAnsi="Arial" w:cs="Arial"/>
          <w:color w:val="000000"/>
        </w:rPr>
        <w:t xml:space="preserve">Paper is somewhat below graduate level writing style, with multiple smaller or a few major problems. Paper may be lacking in organization, scholarly tone, APA style, and/or contain many </w:t>
      </w:r>
      <w:proofErr w:type="gramStart"/>
      <w:r>
        <w:rPr>
          <w:rFonts w:ascii="Arial" w:hAnsi="Arial" w:cs="Arial"/>
          <w:color w:val="000000"/>
        </w:rPr>
        <w:t>writing</w:t>
      </w:r>
      <w:proofErr w:type="gramEnd"/>
      <w:r>
        <w:rPr>
          <w:rFonts w:ascii="Arial" w:hAnsi="Arial" w:cs="Arial"/>
          <w:color w:val="000000"/>
        </w:rPr>
        <w:t xml:space="preserve"> and/or spelling errors, or shows moderate reliance on quoting vs. original writing and paraphrasing. Paper may contain inferior resources (number or quality).</w:t>
      </w:r>
    </w:p>
    <w:p w:rsidR="00DF6D7F" w:rsidRDefault="00DF6D7F" w:rsidP="00DF6D7F">
      <w:pPr>
        <w:shd w:val="clear" w:color="auto" w:fill="FFFFFF"/>
        <w:rPr>
          <w:rFonts w:ascii="Arial" w:hAnsi="Arial" w:cs="Arial"/>
          <w:color w:val="000000"/>
        </w:rPr>
      </w:pPr>
      <w:r>
        <w:rPr>
          <w:rFonts w:ascii="Arial" w:hAnsi="Arial" w:cs="Arial"/>
          <w:color w:val="000000"/>
        </w:rPr>
        <w:object w:dxaOrig="510" w:dyaOrig="435">
          <v:shape id="_x0000_i1069" type="#_x0000_t75" style="width:20.25pt;height:17.25pt" o:ole="">
            <v:imagedata r:id="rId7" o:title=""/>
          </v:shape>
          <w:control r:id="rId27" w:name="DefaultOcxName21" w:shapeid="_x0000_i1069"/>
        </w:object>
      </w:r>
      <w:r>
        <w:rPr>
          <w:rFonts w:ascii="Arial" w:hAnsi="Arial" w:cs="Arial"/>
          <w:color w:val="000000"/>
        </w:rPr>
        <w:t>Poor </w:t>
      </w:r>
      <w:r>
        <w:rPr>
          <w:rFonts w:ascii="inherit" w:hAnsi="inherit" w:cs="Arial"/>
          <w:color w:val="000000"/>
          <w:bdr w:val="none" w:sz="0" w:space="0" w:color="auto" w:frame="1"/>
        </w:rPr>
        <w:t>0 </w:t>
      </w:r>
      <w:r>
        <w:rPr>
          <w:rStyle w:val="rangepercent"/>
          <w:rFonts w:ascii="inherit" w:hAnsi="inherit" w:cs="Arial"/>
          <w:color w:val="666666"/>
          <w:sz w:val="22"/>
          <w:bdr w:val="none" w:sz="0" w:space="0" w:color="auto" w:frame="1"/>
        </w:rPr>
        <w:t>(0%)</w:t>
      </w:r>
      <w:r>
        <w:rPr>
          <w:rFonts w:ascii="inherit" w:hAnsi="inherit" w:cs="Arial"/>
          <w:color w:val="000000"/>
          <w:bdr w:val="none" w:sz="0" w:space="0" w:color="auto" w:frame="1"/>
        </w:rPr>
        <w:t> - 24.84 </w:t>
      </w:r>
      <w:r>
        <w:rPr>
          <w:rStyle w:val="rangepercent"/>
          <w:rFonts w:ascii="inherit" w:hAnsi="inherit" w:cs="Arial"/>
          <w:color w:val="666666"/>
          <w:sz w:val="22"/>
          <w:bdr w:val="none" w:sz="0" w:space="0" w:color="auto" w:frame="1"/>
        </w:rPr>
        <w:t>(20.7%)</w:t>
      </w:r>
    </w:p>
    <w:p w:rsidR="00DF6D7F" w:rsidRDefault="00DF6D7F" w:rsidP="00DF6D7F">
      <w:pPr>
        <w:shd w:val="clear" w:color="auto" w:fill="FFFFFF"/>
        <w:rPr>
          <w:rFonts w:ascii="Arial" w:hAnsi="Arial" w:cs="Arial"/>
          <w:color w:val="000000"/>
        </w:rPr>
      </w:pPr>
      <w:r>
        <w:rPr>
          <w:rFonts w:ascii="Arial" w:hAnsi="Arial" w:cs="Arial"/>
          <w:color w:val="000000"/>
        </w:rPr>
        <w:t>Paper is well below graduate level writing style expectations for organization, scholarly tone, APA style, and writing, or relies excessively on quoting. Paper may contain few or no quality resources.</w:t>
      </w:r>
    </w:p>
    <w:p w:rsidR="00DF6D7F" w:rsidRDefault="00DF6D7F"/>
    <w:p w:rsidR="00DF6D7F" w:rsidRDefault="00DF6D7F"/>
    <w:sectPr w:rsidR="00DF6D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D94954"/>
    <w:multiLevelType w:val="multilevel"/>
    <w:tmpl w:val="CDE8D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957F3A"/>
    <w:multiLevelType w:val="multilevel"/>
    <w:tmpl w:val="4016E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F21D1A"/>
    <w:multiLevelType w:val="multilevel"/>
    <w:tmpl w:val="4FFC0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872996"/>
    <w:multiLevelType w:val="multilevel"/>
    <w:tmpl w:val="1C622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D7F"/>
    <w:rsid w:val="00420F8D"/>
    <w:rsid w:val="00DF6D7F"/>
    <w:rsid w:val="00F968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67D20"/>
  <w15:chartTrackingRefBased/>
  <w15:docId w15:val="{7F121925-FA48-4A24-8B8F-4E446036B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rsid w:val="00DF6D7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F6D7F"/>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link w:val="Heading4Char"/>
    <w:uiPriority w:val="9"/>
    <w:qFormat/>
    <w:rsid w:val="00DF6D7F"/>
    <w:pPr>
      <w:spacing w:before="100" w:beforeAutospacing="1" w:after="100" w:afterAutospacing="1" w:line="240" w:lineRule="auto"/>
      <w:outlineLvl w:val="3"/>
    </w:pPr>
    <w:rPr>
      <w:rFonts w:eastAsia="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DF6D7F"/>
    <w:rPr>
      <w:rFonts w:eastAsia="Times New Roman" w:cs="Times New Roman"/>
      <w:b/>
      <w:bCs/>
      <w:szCs w:val="24"/>
    </w:rPr>
  </w:style>
  <w:style w:type="paragraph" w:styleId="NormalWeb">
    <w:name w:val="Normal (Web)"/>
    <w:basedOn w:val="Normal"/>
    <w:uiPriority w:val="99"/>
    <w:semiHidden/>
    <w:unhideWhenUsed/>
    <w:rsid w:val="00DF6D7F"/>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6D7F"/>
    <w:rPr>
      <w:i/>
      <w:iCs/>
    </w:rPr>
  </w:style>
  <w:style w:type="character" w:styleId="Strong">
    <w:name w:val="Strong"/>
    <w:basedOn w:val="DefaultParagraphFont"/>
    <w:uiPriority w:val="22"/>
    <w:qFormat/>
    <w:rsid w:val="00DF6D7F"/>
    <w:rPr>
      <w:b/>
      <w:bCs/>
    </w:rPr>
  </w:style>
  <w:style w:type="character" w:styleId="Hyperlink">
    <w:name w:val="Hyperlink"/>
    <w:basedOn w:val="DefaultParagraphFont"/>
    <w:uiPriority w:val="99"/>
    <w:unhideWhenUsed/>
    <w:rsid w:val="00DF6D7F"/>
    <w:rPr>
      <w:color w:val="0000FF"/>
      <w:u w:val="single"/>
    </w:rPr>
  </w:style>
  <w:style w:type="character" w:customStyle="1" w:styleId="Heading1Char">
    <w:name w:val="Heading 1 Char"/>
    <w:basedOn w:val="DefaultParagraphFont"/>
    <w:link w:val="Heading1"/>
    <w:uiPriority w:val="9"/>
    <w:rsid w:val="00DF6D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F6D7F"/>
    <w:rPr>
      <w:rFonts w:asciiTheme="majorHAnsi" w:eastAsiaTheme="majorEastAsia" w:hAnsiTheme="majorHAnsi" w:cstheme="majorBidi"/>
      <w:color w:val="1F3763" w:themeColor="accent1" w:themeShade="7F"/>
      <w:szCs w:val="24"/>
    </w:rPr>
  </w:style>
  <w:style w:type="paragraph" w:customStyle="1" w:styleId="helphelp">
    <w:name w:val="helphelp"/>
    <w:basedOn w:val="Normal"/>
    <w:rsid w:val="00DF6D7F"/>
    <w:pPr>
      <w:spacing w:before="100" w:beforeAutospacing="1" w:after="100" w:afterAutospacing="1" w:line="240" w:lineRule="auto"/>
    </w:pPr>
    <w:rPr>
      <w:rFonts w:eastAsia="Times New Roman" w:cs="Times New Roman"/>
      <w:szCs w:val="24"/>
    </w:rPr>
  </w:style>
  <w:style w:type="paragraph" w:customStyle="1" w:styleId="taskbuttondiv">
    <w:name w:val="taskbuttondiv"/>
    <w:basedOn w:val="Normal"/>
    <w:rsid w:val="00DF6D7F"/>
    <w:pPr>
      <w:spacing w:before="100" w:beforeAutospacing="1" w:after="100" w:afterAutospacing="1" w:line="240" w:lineRule="auto"/>
    </w:pPr>
    <w:rPr>
      <w:rFonts w:eastAsia="Times New Roman" w:cs="Times New Roman"/>
      <w:szCs w:val="24"/>
    </w:rPr>
  </w:style>
  <w:style w:type="paragraph" w:customStyle="1" w:styleId="active">
    <w:name w:val="active"/>
    <w:basedOn w:val="Normal"/>
    <w:rsid w:val="00DF6D7F"/>
    <w:pPr>
      <w:spacing w:before="100" w:beforeAutospacing="1" w:after="100" w:afterAutospacing="1" w:line="240" w:lineRule="auto"/>
    </w:pPr>
    <w:rPr>
      <w:rFonts w:eastAsia="Times New Roman" w:cs="Times New Roman"/>
      <w:szCs w:val="24"/>
    </w:rPr>
  </w:style>
  <w:style w:type="character" w:customStyle="1" w:styleId="rubricrowpoints">
    <w:name w:val="rubricrowpoints"/>
    <w:basedOn w:val="DefaultParagraphFont"/>
    <w:rsid w:val="00DF6D7F"/>
  </w:style>
  <w:style w:type="character" w:customStyle="1" w:styleId="rangepercent">
    <w:name w:val="rangepercent"/>
    <w:basedOn w:val="DefaultParagraphFont"/>
    <w:rsid w:val="00DF6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4752495">
      <w:bodyDiv w:val="1"/>
      <w:marLeft w:val="0"/>
      <w:marRight w:val="0"/>
      <w:marTop w:val="0"/>
      <w:marBottom w:val="0"/>
      <w:divBdr>
        <w:top w:val="none" w:sz="0" w:space="0" w:color="auto"/>
        <w:left w:val="none" w:sz="0" w:space="0" w:color="auto"/>
        <w:bottom w:val="none" w:sz="0" w:space="0" w:color="auto"/>
        <w:right w:val="none" w:sz="0" w:space="0" w:color="auto"/>
      </w:divBdr>
      <w:divsChild>
        <w:div w:id="1795631672">
          <w:marLeft w:val="0"/>
          <w:marRight w:val="0"/>
          <w:marTop w:val="0"/>
          <w:marBottom w:val="0"/>
          <w:divBdr>
            <w:top w:val="none" w:sz="0" w:space="0" w:color="auto"/>
            <w:left w:val="none" w:sz="0" w:space="0" w:color="auto"/>
            <w:bottom w:val="none" w:sz="0" w:space="0" w:color="auto"/>
            <w:right w:val="none" w:sz="0" w:space="0" w:color="auto"/>
          </w:divBdr>
          <w:divsChild>
            <w:div w:id="1249652888">
              <w:marLeft w:val="0"/>
              <w:marRight w:val="90"/>
              <w:marTop w:val="0"/>
              <w:marBottom w:val="0"/>
              <w:divBdr>
                <w:top w:val="none" w:sz="0" w:space="0" w:color="auto"/>
                <w:left w:val="none" w:sz="0" w:space="0" w:color="auto"/>
                <w:bottom w:val="none" w:sz="0" w:space="0" w:color="auto"/>
                <w:right w:val="none" w:sz="0" w:space="0" w:color="auto"/>
              </w:divBdr>
            </w:div>
            <w:div w:id="1540052874">
              <w:marLeft w:val="0"/>
              <w:marRight w:val="0"/>
              <w:marTop w:val="75"/>
              <w:marBottom w:val="0"/>
              <w:divBdr>
                <w:top w:val="none" w:sz="0" w:space="0" w:color="auto"/>
                <w:left w:val="none" w:sz="0" w:space="0" w:color="auto"/>
                <w:bottom w:val="none" w:sz="0" w:space="0" w:color="auto"/>
                <w:right w:val="none" w:sz="0" w:space="0" w:color="auto"/>
              </w:divBdr>
            </w:div>
          </w:divsChild>
        </w:div>
        <w:div w:id="1597521246">
          <w:marLeft w:val="0"/>
          <w:marRight w:val="0"/>
          <w:marTop w:val="0"/>
          <w:marBottom w:val="0"/>
          <w:divBdr>
            <w:top w:val="none" w:sz="0" w:space="0" w:color="auto"/>
            <w:left w:val="none" w:sz="0" w:space="0" w:color="auto"/>
            <w:bottom w:val="none" w:sz="0" w:space="0" w:color="auto"/>
            <w:right w:val="none" w:sz="0" w:space="0" w:color="auto"/>
          </w:divBdr>
          <w:divsChild>
            <w:div w:id="1119377747">
              <w:marLeft w:val="0"/>
              <w:marRight w:val="0"/>
              <w:marTop w:val="0"/>
              <w:marBottom w:val="0"/>
              <w:divBdr>
                <w:top w:val="none" w:sz="0" w:space="0" w:color="auto"/>
                <w:left w:val="none" w:sz="0" w:space="0" w:color="auto"/>
                <w:bottom w:val="none" w:sz="0" w:space="0" w:color="auto"/>
                <w:right w:val="none" w:sz="0" w:space="0" w:color="auto"/>
              </w:divBdr>
              <w:divsChild>
                <w:div w:id="336420355">
                  <w:marLeft w:val="0"/>
                  <w:marRight w:val="0"/>
                  <w:marTop w:val="0"/>
                  <w:marBottom w:val="0"/>
                  <w:divBdr>
                    <w:top w:val="none" w:sz="0" w:space="0" w:color="auto"/>
                    <w:left w:val="none" w:sz="0" w:space="0" w:color="auto"/>
                    <w:bottom w:val="none" w:sz="0" w:space="0" w:color="auto"/>
                    <w:right w:val="none" w:sz="0" w:space="0" w:color="auto"/>
                  </w:divBdr>
                  <w:divsChild>
                    <w:div w:id="1069042016">
                      <w:marLeft w:val="0"/>
                      <w:marRight w:val="0"/>
                      <w:marTop w:val="0"/>
                      <w:marBottom w:val="0"/>
                      <w:divBdr>
                        <w:top w:val="none" w:sz="0" w:space="0" w:color="auto"/>
                        <w:left w:val="none" w:sz="0" w:space="0" w:color="auto"/>
                        <w:bottom w:val="none" w:sz="0" w:space="0" w:color="auto"/>
                        <w:right w:val="none" w:sz="0" w:space="0" w:color="auto"/>
                      </w:divBdr>
                      <w:divsChild>
                        <w:div w:id="1247686424">
                          <w:marLeft w:val="-180"/>
                          <w:marRight w:val="-180"/>
                          <w:marTop w:val="0"/>
                          <w:marBottom w:val="0"/>
                          <w:divBdr>
                            <w:top w:val="none" w:sz="0" w:space="0" w:color="auto"/>
                            <w:left w:val="none" w:sz="0" w:space="0" w:color="auto"/>
                            <w:bottom w:val="none" w:sz="0" w:space="0" w:color="auto"/>
                            <w:right w:val="none" w:sz="0" w:space="0" w:color="auto"/>
                          </w:divBdr>
                          <w:divsChild>
                            <w:div w:id="1300646376">
                              <w:marLeft w:val="60"/>
                              <w:marRight w:val="60"/>
                              <w:marTop w:val="0"/>
                              <w:marBottom w:val="60"/>
                              <w:divBdr>
                                <w:top w:val="none" w:sz="0" w:space="0" w:color="auto"/>
                                <w:left w:val="none" w:sz="0" w:space="0" w:color="auto"/>
                                <w:bottom w:val="none" w:sz="0" w:space="0" w:color="auto"/>
                                <w:right w:val="none" w:sz="0" w:space="0" w:color="auto"/>
                              </w:divBdr>
                            </w:div>
                            <w:div w:id="1218129585">
                              <w:marLeft w:val="0"/>
                              <w:marRight w:val="75"/>
                              <w:marTop w:val="225"/>
                              <w:marBottom w:val="0"/>
                              <w:divBdr>
                                <w:top w:val="none" w:sz="0" w:space="0" w:color="auto"/>
                                <w:left w:val="none" w:sz="0" w:space="0" w:color="auto"/>
                                <w:bottom w:val="none" w:sz="0" w:space="0" w:color="auto"/>
                                <w:right w:val="none" w:sz="0" w:space="0" w:color="auto"/>
                              </w:divBdr>
                              <w:divsChild>
                                <w:div w:id="162195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787103">
                      <w:marLeft w:val="0"/>
                      <w:marRight w:val="0"/>
                      <w:marTop w:val="0"/>
                      <w:marBottom w:val="150"/>
                      <w:divBdr>
                        <w:top w:val="none" w:sz="0" w:space="0" w:color="auto"/>
                        <w:left w:val="none" w:sz="0" w:space="0" w:color="auto"/>
                        <w:bottom w:val="none" w:sz="0" w:space="0" w:color="auto"/>
                        <w:right w:val="none" w:sz="0" w:space="0" w:color="auto"/>
                      </w:divBdr>
                      <w:divsChild>
                        <w:div w:id="1938168456">
                          <w:marLeft w:val="0"/>
                          <w:marRight w:val="0"/>
                          <w:marTop w:val="0"/>
                          <w:marBottom w:val="0"/>
                          <w:divBdr>
                            <w:top w:val="single" w:sz="6" w:space="0" w:color="DDDDDD"/>
                            <w:left w:val="single" w:sz="6" w:space="0" w:color="DDDDDD"/>
                            <w:bottom w:val="single" w:sz="6" w:space="0" w:color="DDDDDD"/>
                            <w:right w:val="single" w:sz="6" w:space="0" w:color="DDDDDD"/>
                          </w:divBdr>
                          <w:divsChild>
                            <w:div w:id="1962299120">
                              <w:marLeft w:val="0"/>
                              <w:marRight w:val="0"/>
                              <w:marTop w:val="0"/>
                              <w:marBottom w:val="0"/>
                              <w:divBdr>
                                <w:top w:val="none" w:sz="0" w:space="0" w:color="auto"/>
                                <w:left w:val="none" w:sz="0" w:space="0" w:color="auto"/>
                                <w:bottom w:val="none" w:sz="0" w:space="0" w:color="auto"/>
                                <w:right w:val="none" w:sz="0" w:space="0" w:color="auto"/>
                              </w:divBdr>
                              <w:divsChild>
                                <w:div w:id="1944802139">
                                  <w:marLeft w:val="0"/>
                                  <w:marRight w:val="0"/>
                                  <w:marTop w:val="0"/>
                                  <w:marBottom w:val="0"/>
                                  <w:divBdr>
                                    <w:top w:val="none" w:sz="0" w:space="0" w:color="auto"/>
                                    <w:left w:val="none" w:sz="0" w:space="0" w:color="auto"/>
                                    <w:bottom w:val="none" w:sz="0" w:space="0" w:color="auto"/>
                                    <w:right w:val="none" w:sz="0" w:space="0" w:color="auto"/>
                                  </w:divBdr>
                                </w:div>
                                <w:div w:id="584000024">
                                  <w:marLeft w:val="0"/>
                                  <w:marRight w:val="0"/>
                                  <w:marTop w:val="0"/>
                                  <w:marBottom w:val="0"/>
                                  <w:divBdr>
                                    <w:top w:val="dashed" w:sz="6" w:space="5" w:color="B9E2ED"/>
                                    <w:left w:val="none" w:sz="0" w:space="0" w:color="auto"/>
                                    <w:bottom w:val="none" w:sz="0" w:space="0" w:color="auto"/>
                                    <w:right w:val="none" w:sz="0" w:space="0" w:color="auto"/>
                                  </w:divBdr>
                                  <w:divsChild>
                                    <w:div w:id="1912502386">
                                      <w:marLeft w:val="0"/>
                                      <w:marRight w:val="0"/>
                                      <w:marTop w:val="15"/>
                                      <w:marBottom w:val="15"/>
                                      <w:divBdr>
                                        <w:top w:val="none" w:sz="0" w:space="0" w:color="auto"/>
                                        <w:left w:val="none" w:sz="0" w:space="0" w:color="auto"/>
                                        <w:bottom w:val="none" w:sz="0" w:space="0" w:color="auto"/>
                                        <w:right w:val="none" w:sz="0" w:space="0" w:color="auto"/>
                                      </w:divBdr>
                                    </w:div>
                                    <w:div w:id="1470171663">
                                      <w:marLeft w:val="0"/>
                                      <w:marRight w:val="0"/>
                                      <w:marTop w:val="0"/>
                                      <w:marBottom w:val="0"/>
                                      <w:divBdr>
                                        <w:top w:val="none" w:sz="0" w:space="0" w:color="auto"/>
                                        <w:left w:val="none" w:sz="0" w:space="0" w:color="auto"/>
                                        <w:bottom w:val="none" w:sz="0" w:space="0" w:color="auto"/>
                                        <w:right w:val="none" w:sz="0" w:space="0" w:color="auto"/>
                                      </w:divBdr>
                                    </w:div>
                                    <w:div w:id="1755009372">
                                      <w:marLeft w:val="0"/>
                                      <w:marRight w:val="0"/>
                                      <w:marTop w:val="15"/>
                                      <w:marBottom w:val="15"/>
                                      <w:divBdr>
                                        <w:top w:val="none" w:sz="0" w:space="0" w:color="auto"/>
                                        <w:left w:val="none" w:sz="0" w:space="0" w:color="auto"/>
                                        <w:bottom w:val="none" w:sz="0" w:space="0" w:color="auto"/>
                                        <w:right w:val="none" w:sz="0" w:space="0" w:color="auto"/>
                                      </w:divBdr>
                                    </w:div>
                                    <w:div w:id="1619410725">
                                      <w:marLeft w:val="0"/>
                                      <w:marRight w:val="0"/>
                                      <w:marTop w:val="0"/>
                                      <w:marBottom w:val="0"/>
                                      <w:divBdr>
                                        <w:top w:val="none" w:sz="0" w:space="0" w:color="auto"/>
                                        <w:left w:val="none" w:sz="0" w:space="0" w:color="auto"/>
                                        <w:bottom w:val="none" w:sz="0" w:space="0" w:color="auto"/>
                                        <w:right w:val="none" w:sz="0" w:space="0" w:color="auto"/>
                                      </w:divBdr>
                                    </w:div>
                                    <w:div w:id="2045865496">
                                      <w:marLeft w:val="0"/>
                                      <w:marRight w:val="0"/>
                                      <w:marTop w:val="15"/>
                                      <w:marBottom w:val="15"/>
                                      <w:divBdr>
                                        <w:top w:val="none" w:sz="0" w:space="0" w:color="auto"/>
                                        <w:left w:val="none" w:sz="0" w:space="0" w:color="auto"/>
                                        <w:bottom w:val="none" w:sz="0" w:space="0" w:color="auto"/>
                                        <w:right w:val="none" w:sz="0" w:space="0" w:color="auto"/>
                                      </w:divBdr>
                                    </w:div>
                                    <w:div w:id="716006000">
                                      <w:marLeft w:val="0"/>
                                      <w:marRight w:val="0"/>
                                      <w:marTop w:val="0"/>
                                      <w:marBottom w:val="0"/>
                                      <w:divBdr>
                                        <w:top w:val="none" w:sz="0" w:space="0" w:color="auto"/>
                                        <w:left w:val="none" w:sz="0" w:space="0" w:color="auto"/>
                                        <w:bottom w:val="none" w:sz="0" w:space="0" w:color="auto"/>
                                        <w:right w:val="none" w:sz="0" w:space="0" w:color="auto"/>
                                      </w:divBdr>
                                    </w:div>
                                    <w:div w:id="1998920033">
                                      <w:marLeft w:val="0"/>
                                      <w:marRight w:val="0"/>
                                      <w:marTop w:val="15"/>
                                      <w:marBottom w:val="15"/>
                                      <w:divBdr>
                                        <w:top w:val="none" w:sz="0" w:space="0" w:color="auto"/>
                                        <w:left w:val="none" w:sz="0" w:space="0" w:color="auto"/>
                                        <w:bottom w:val="none" w:sz="0" w:space="0" w:color="auto"/>
                                        <w:right w:val="none" w:sz="0" w:space="0" w:color="auto"/>
                                      </w:divBdr>
                                    </w:div>
                                    <w:div w:id="609509887">
                                      <w:marLeft w:val="0"/>
                                      <w:marRight w:val="0"/>
                                      <w:marTop w:val="0"/>
                                      <w:marBottom w:val="0"/>
                                      <w:divBdr>
                                        <w:top w:val="none" w:sz="0" w:space="0" w:color="auto"/>
                                        <w:left w:val="none" w:sz="0" w:space="0" w:color="auto"/>
                                        <w:bottom w:val="none" w:sz="0" w:space="0" w:color="auto"/>
                                        <w:right w:val="none" w:sz="0" w:space="0" w:color="auto"/>
                                      </w:divBdr>
                                    </w:div>
                                  </w:divsChild>
                                </w:div>
                                <w:div w:id="1684434110">
                                  <w:marLeft w:val="0"/>
                                  <w:marRight w:val="0"/>
                                  <w:marTop w:val="0"/>
                                  <w:marBottom w:val="0"/>
                                  <w:divBdr>
                                    <w:top w:val="dashed" w:sz="6" w:space="5" w:color="B9E2ED"/>
                                    <w:left w:val="none" w:sz="0" w:space="0" w:color="auto"/>
                                    <w:bottom w:val="none" w:sz="0" w:space="0" w:color="auto"/>
                                    <w:right w:val="none" w:sz="0" w:space="0" w:color="auto"/>
                                  </w:divBdr>
                                  <w:divsChild>
                                    <w:div w:id="2036343551">
                                      <w:marLeft w:val="0"/>
                                      <w:marRight w:val="0"/>
                                      <w:marTop w:val="15"/>
                                      <w:marBottom w:val="15"/>
                                      <w:divBdr>
                                        <w:top w:val="none" w:sz="0" w:space="0" w:color="auto"/>
                                        <w:left w:val="none" w:sz="0" w:space="0" w:color="auto"/>
                                        <w:bottom w:val="none" w:sz="0" w:space="0" w:color="auto"/>
                                        <w:right w:val="none" w:sz="0" w:space="0" w:color="auto"/>
                                      </w:divBdr>
                                    </w:div>
                                    <w:div w:id="650401311">
                                      <w:marLeft w:val="0"/>
                                      <w:marRight w:val="0"/>
                                      <w:marTop w:val="0"/>
                                      <w:marBottom w:val="0"/>
                                      <w:divBdr>
                                        <w:top w:val="none" w:sz="0" w:space="0" w:color="auto"/>
                                        <w:left w:val="none" w:sz="0" w:space="0" w:color="auto"/>
                                        <w:bottom w:val="none" w:sz="0" w:space="0" w:color="auto"/>
                                        <w:right w:val="none" w:sz="0" w:space="0" w:color="auto"/>
                                      </w:divBdr>
                                    </w:div>
                                    <w:div w:id="128062620">
                                      <w:marLeft w:val="0"/>
                                      <w:marRight w:val="0"/>
                                      <w:marTop w:val="15"/>
                                      <w:marBottom w:val="15"/>
                                      <w:divBdr>
                                        <w:top w:val="none" w:sz="0" w:space="0" w:color="auto"/>
                                        <w:left w:val="none" w:sz="0" w:space="0" w:color="auto"/>
                                        <w:bottom w:val="none" w:sz="0" w:space="0" w:color="auto"/>
                                        <w:right w:val="none" w:sz="0" w:space="0" w:color="auto"/>
                                      </w:divBdr>
                                    </w:div>
                                    <w:div w:id="973561860">
                                      <w:marLeft w:val="0"/>
                                      <w:marRight w:val="0"/>
                                      <w:marTop w:val="0"/>
                                      <w:marBottom w:val="0"/>
                                      <w:divBdr>
                                        <w:top w:val="none" w:sz="0" w:space="0" w:color="auto"/>
                                        <w:left w:val="none" w:sz="0" w:space="0" w:color="auto"/>
                                        <w:bottom w:val="none" w:sz="0" w:space="0" w:color="auto"/>
                                        <w:right w:val="none" w:sz="0" w:space="0" w:color="auto"/>
                                      </w:divBdr>
                                    </w:div>
                                    <w:div w:id="592010436">
                                      <w:marLeft w:val="0"/>
                                      <w:marRight w:val="0"/>
                                      <w:marTop w:val="15"/>
                                      <w:marBottom w:val="15"/>
                                      <w:divBdr>
                                        <w:top w:val="none" w:sz="0" w:space="0" w:color="auto"/>
                                        <w:left w:val="none" w:sz="0" w:space="0" w:color="auto"/>
                                        <w:bottom w:val="none" w:sz="0" w:space="0" w:color="auto"/>
                                        <w:right w:val="none" w:sz="0" w:space="0" w:color="auto"/>
                                      </w:divBdr>
                                    </w:div>
                                    <w:div w:id="1727102346">
                                      <w:marLeft w:val="0"/>
                                      <w:marRight w:val="0"/>
                                      <w:marTop w:val="0"/>
                                      <w:marBottom w:val="0"/>
                                      <w:divBdr>
                                        <w:top w:val="none" w:sz="0" w:space="0" w:color="auto"/>
                                        <w:left w:val="none" w:sz="0" w:space="0" w:color="auto"/>
                                        <w:bottom w:val="none" w:sz="0" w:space="0" w:color="auto"/>
                                        <w:right w:val="none" w:sz="0" w:space="0" w:color="auto"/>
                                      </w:divBdr>
                                    </w:div>
                                    <w:div w:id="1399204744">
                                      <w:marLeft w:val="0"/>
                                      <w:marRight w:val="0"/>
                                      <w:marTop w:val="15"/>
                                      <w:marBottom w:val="15"/>
                                      <w:divBdr>
                                        <w:top w:val="none" w:sz="0" w:space="0" w:color="auto"/>
                                        <w:left w:val="none" w:sz="0" w:space="0" w:color="auto"/>
                                        <w:bottom w:val="none" w:sz="0" w:space="0" w:color="auto"/>
                                        <w:right w:val="none" w:sz="0" w:space="0" w:color="auto"/>
                                      </w:divBdr>
                                    </w:div>
                                    <w:div w:id="631903690">
                                      <w:marLeft w:val="0"/>
                                      <w:marRight w:val="0"/>
                                      <w:marTop w:val="0"/>
                                      <w:marBottom w:val="0"/>
                                      <w:divBdr>
                                        <w:top w:val="none" w:sz="0" w:space="0" w:color="auto"/>
                                        <w:left w:val="none" w:sz="0" w:space="0" w:color="auto"/>
                                        <w:bottom w:val="none" w:sz="0" w:space="0" w:color="auto"/>
                                        <w:right w:val="none" w:sz="0" w:space="0" w:color="auto"/>
                                      </w:divBdr>
                                    </w:div>
                                  </w:divsChild>
                                </w:div>
                                <w:div w:id="646276766">
                                  <w:marLeft w:val="0"/>
                                  <w:marRight w:val="0"/>
                                  <w:marTop w:val="0"/>
                                  <w:marBottom w:val="0"/>
                                  <w:divBdr>
                                    <w:top w:val="dashed" w:sz="6" w:space="5" w:color="B9E2ED"/>
                                    <w:left w:val="none" w:sz="0" w:space="0" w:color="auto"/>
                                    <w:bottom w:val="none" w:sz="0" w:space="0" w:color="auto"/>
                                    <w:right w:val="none" w:sz="0" w:space="0" w:color="auto"/>
                                  </w:divBdr>
                                  <w:divsChild>
                                    <w:div w:id="1789271840">
                                      <w:marLeft w:val="0"/>
                                      <w:marRight w:val="0"/>
                                      <w:marTop w:val="15"/>
                                      <w:marBottom w:val="15"/>
                                      <w:divBdr>
                                        <w:top w:val="none" w:sz="0" w:space="0" w:color="auto"/>
                                        <w:left w:val="none" w:sz="0" w:space="0" w:color="auto"/>
                                        <w:bottom w:val="none" w:sz="0" w:space="0" w:color="auto"/>
                                        <w:right w:val="none" w:sz="0" w:space="0" w:color="auto"/>
                                      </w:divBdr>
                                    </w:div>
                                    <w:div w:id="713650699">
                                      <w:marLeft w:val="0"/>
                                      <w:marRight w:val="0"/>
                                      <w:marTop w:val="0"/>
                                      <w:marBottom w:val="0"/>
                                      <w:divBdr>
                                        <w:top w:val="none" w:sz="0" w:space="0" w:color="auto"/>
                                        <w:left w:val="none" w:sz="0" w:space="0" w:color="auto"/>
                                        <w:bottom w:val="none" w:sz="0" w:space="0" w:color="auto"/>
                                        <w:right w:val="none" w:sz="0" w:space="0" w:color="auto"/>
                                      </w:divBdr>
                                    </w:div>
                                    <w:div w:id="673266534">
                                      <w:marLeft w:val="0"/>
                                      <w:marRight w:val="0"/>
                                      <w:marTop w:val="15"/>
                                      <w:marBottom w:val="15"/>
                                      <w:divBdr>
                                        <w:top w:val="none" w:sz="0" w:space="0" w:color="auto"/>
                                        <w:left w:val="none" w:sz="0" w:space="0" w:color="auto"/>
                                        <w:bottom w:val="none" w:sz="0" w:space="0" w:color="auto"/>
                                        <w:right w:val="none" w:sz="0" w:space="0" w:color="auto"/>
                                      </w:divBdr>
                                    </w:div>
                                    <w:div w:id="1124344087">
                                      <w:marLeft w:val="0"/>
                                      <w:marRight w:val="0"/>
                                      <w:marTop w:val="0"/>
                                      <w:marBottom w:val="0"/>
                                      <w:divBdr>
                                        <w:top w:val="none" w:sz="0" w:space="0" w:color="auto"/>
                                        <w:left w:val="none" w:sz="0" w:space="0" w:color="auto"/>
                                        <w:bottom w:val="none" w:sz="0" w:space="0" w:color="auto"/>
                                        <w:right w:val="none" w:sz="0" w:space="0" w:color="auto"/>
                                      </w:divBdr>
                                    </w:div>
                                    <w:div w:id="265580686">
                                      <w:marLeft w:val="0"/>
                                      <w:marRight w:val="0"/>
                                      <w:marTop w:val="15"/>
                                      <w:marBottom w:val="15"/>
                                      <w:divBdr>
                                        <w:top w:val="none" w:sz="0" w:space="0" w:color="auto"/>
                                        <w:left w:val="none" w:sz="0" w:space="0" w:color="auto"/>
                                        <w:bottom w:val="none" w:sz="0" w:space="0" w:color="auto"/>
                                        <w:right w:val="none" w:sz="0" w:space="0" w:color="auto"/>
                                      </w:divBdr>
                                    </w:div>
                                    <w:div w:id="621309638">
                                      <w:marLeft w:val="0"/>
                                      <w:marRight w:val="0"/>
                                      <w:marTop w:val="0"/>
                                      <w:marBottom w:val="0"/>
                                      <w:divBdr>
                                        <w:top w:val="none" w:sz="0" w:space="0" w:color="auto"/>
                                        <w:left w:val="none" w:sz="0" w:space="0" w:color="auto"/>
                                        <w:bottom w:val="none" w:sz="0" w:space="0" w:color="auto"/>
                                        <w:right w:val="none" w:sz="0" w:space="0" w:color="auto"/>
                                      </w:divBdr>
                                    </w:div>
                                    <w:div w:id="1264462827">
                                      <w:marLeft w:val="0"/>
                                      <w:marRight w:val="0"/>
                                      <w:marTop w:val="15"/>
                                      <w:marBottom w:val="15"/>
                                      <w:divBdr>
                                        <w:top w:val="none" w:sz="0" w:space="0" w:color="auto"/>
                                        <w:left w:val="none" w:sz="0" w:space="0" w:color="auto"/>
                                        <w:bottom w:val="none" w:sz="0" w:space="0" w:color="auto"/>
                                        <w:right w:val="none" w:sz="0" w:space="0" w:color="auto"/>
                                      </w:divBdr>
                                    </w:div>
                                    <w:div w:id="2038577807">
                                      <w:marLeft w:val="0"/>
                                      <w:marRight w:val="0"/>
                                      <w:marTop w:val="0"/>
                                      <w:marBottom w:val="0"/>
                                      <w:divBdr>
                                        <w:top w:val="none" w:sz="0" w:space="0" w:color="auto"/>
                                        <w:left w:val="none" w:sz="0" w:space="0" w:color="auto"/>
                                        <w:bottom w:val="none" w:sz="0" w:space="0" w:color="auto"/>
                                        <w:right w:val="none" w:sz="0" w:space="0" w:color="auto"/>
                                      </w:divBdr>
                                    </w:div>
                                  </w:divsChild>
                                </w:div>
                                <w:div w:id="1918860728">
                                  <w:marLeft w:val="0"/>
                                  <w:marRight w:val="0"/>
                                  <w:marTop w:val="0"/>
                                  <w:marBottom w:val="0"/>
                                  <w:divBdr>
                                    <w:top w:val="dashed" w:sz="6" w:space="5" w:color="B9E2ED"/>
                                    <w:left w:val="none" w:sz="0" w:space="0" w:color="auto"/>
                                    <w:bottom w:val="none" w:sz="0" w:space="0" w:color="auto"/>
                                    <w:right w:val="none" w:sz="0" w:space="0" w:color="auto"/>
                                  </w:divBdr>
                                  <w:divsChild>
                                    <w:div w:id="1589726450">
                                      <w:marLeft w:val="0"/>
                                      <w:marRight w:val="0"/>
                                      <w:marTop w:val="15"/>
                                      <w:marBottom w:val="15"/>
                                      <w:divBdr>
                                        <w:top w:val="none" w:sz="0" w:space="0" w:color="auto"/>
                                        <w:left w:val="none" w:sz="0" w:space="0" w:color="auto"/>
                                        <w:bottom w:val="none" w:sz="0" w:space="0" w:color="auto"/>
                                        <w:right w:val="none" w:sz="0" w:space="0" w:color="auto"/>
                                      </w:divBdr>
                                    </w:div>
                                    <w:div w:id="1880849999">
                                      <w:marLeft w:val="0"/>
                                      <w:marRight w:val="0"/>
                                      <w:marTop w:val="0"/>
                                      <w:marBottom w:val="0"/>
                                      <w:divBdr>
                                        <w:top w:val="none" w:sz="0" w:space="0" w:color="auto"/>
                                        <w:left w:val="none" w:sz="0" w:space="0" w:color="auto"/>
                                        <w:bottom w:val="none" w:sz="0" w:space="0" w:color="auto"/>
                                        <w:right w:val="none" w:sz="0" w:space="0" w:color="auto"/>
                                      </w:divBdr>
                                    </w:div>
                                    <w:div w:id="1485439451">
                                      <w:marLeft w:val="0"/>
                                      <w:marRight w:val="0"/>
                                      <w:marTop w:val="15"/>
                                      <w:marBottom w:val="15"/>
                                      <w:divBdr>
                                        <w:top w:val="none" w:sz="0" w:space="0" w:color="auto"/>
                                        <w:left w:val="none" w:sz="0" w:space="0" w:color="auto"/>
                                        <w:bottom w:val="none" w:sz="0" w:space="0" w:color="auto"/>
                                        <w:right w:val="none" w:sz="0" w:space="0" w:color="auto"/>
                                      </w:divBdr>
                                    </w:div>
                                    <w:div w:id="719398089">
                                      <w:marLeft w:val="0"/>
                                      <w:marRight w:val="0"/>
                                      <w:marTop w:val="0"/>
                                      <w:marBottom w:val="0"/>
                                      <w:divBdr>
                                        <w:top w:val="none" w:sz="0" w:space="0" w:color="auto"/>
                                        <w:left w:val="none" w:sz="0" w:space="0" w:color="auto"/>
                                        <w:bottom w:val="none" w:sz="0" w:space="0" w:color="auto"/>
                                        <w:right w:val="none" w:sz="0" w:space="0" w:color="auto"/>
                                      </w:divBdr>
                                    </w:div>
                                    <w:div w:id="1260479582">
                                      <w:marLeft w:val="0"/>
                                      <w:marRight w:val="0"/>
                                      <w:marTop w:val="15"/>
                                      <w:marBottom w:val="15"/>
                                      <w:divBdr>
                                        <w:top w:val="none" w:sz="0" w:space="0" w:color="auto"/>
                                        <w:left w:val="none" w:sz="0" w:space="0" w:color="auto"/>
                                        <w:bottom w:val="none" w:sz="0" w:space="0" w:color="auto"/>
                                        <w:right w:val="none" w:sz="0" w:space="0" w:color="auto"/>
                                      </w:divBdr>
                                    </w:div>
                                    <w:div w:id="211307995">
                                      <w:marLeft w:val="0"/>
                                      <w:marRight w:val="0"/>
                                      <w:marTop w:val="0"/>
                                      <w:marBottom w:val="0"/>
                                      <w:divBdr>
                                        <w:top w:val="none" w:sz="0" w:space="0" w:color="auto"/>
                                        <w:left w:val="none" w:sz="0" w:space="0" w:color="auto"/>
                                        <w:bottom w:val="none" w:sz="0" w:space="0" w:color="auto"/>
                                        <w:right w:val="none" w:sz="0" w:space="0" w:color="auto"/>
                                      </w:divBdr>
                                    </w:div>
                                    <w:div w:id="1931504970">
                                      <w:marLeft w:val="0"/>
                                      <w:marRight w:val="0"/>
                                      <w:marTop w:val="15"/>
                                      <w:marBottom w:val="15"/>
                                      <w:divBdr>
                                        <w:top w:val="none" w:sz="0" w:space="0" w:color="auto"/>
                                        <w:left w:val="none" w:sz="0" w:space="0" w:color="auto"/>
                                        <w:bottom w:val="none" w:sz="0" w:space="0" w:color="auto"/>
                                        <w:right w:val="none" w:sz="0" w:space="0" w:color="auto"/>
                                      </w:divBdr>
                                    </w:div>
                                    <w:div w:id="1454714252">
                                      <w:marLeft w:val="0"/>
                                      <w:marRight w:val="0"/>
                                      <w:marTop w:val="0"/>
                                      <w:marBottom w:val="0"/>
                                      <w:divBdr>
                                        <w:top w:val="none" w:sz="0" w:space="0" w:color="auto"/>
                                        <w:left w:val="none" w:sz="0" w:space="0" w:color="auto"/>
                                        <w:bottom w:val="none" w:sz="0" w:space="0" w:color="auto"/>
                                        <w:right w:val="none" w:sz="0" w:space="0" w:color="auto"/>
                                      </w:divBdr>
                                    </w:div>
                                  </w:divsChild>
                                </w:div>
                                <w:div w:id="105394876">
                                  <w:marLeft w:val="0"/>
                                  <w:marRight w:val="0"/>
                                  <w:marTop w:val="0"/>
                                  <w:marBottom w:val="0"/>
                                  <w:divBdr>
                                    <w:top w:val="dashed" w:sz="6" w:space="5" w:color="B9E2ED"/>
                                    <w:left w:val="none" w:sz="0" w:space="0" w:color="auto"/>
                                    <w:bottom w:val="none" w:sz="0" w:space="0" w:color="auto"/>
                                    <w:right w:val="none" w:sz="0" w:space="0" w:color="auto"/>
                                  </w:divBdr>
                                  <w:divsChild>
                                    <w:div w:id="898594388">
                                      <w:marLeft w:val="0"/>
                                      <w:marRight w:val="0"/>
                                      <w:marTop w:val="15"/>
                                      <w:marBottom w:val="15"/>
                                      <w:divBdr>
                                        <w:top w:val="none" w:sz="0" w:space="0" w:color="auto"/>
                                        <w:left w:val="none" w:sz="0" w:space="0" w:color="auto"/>
                                        <w:bottom w:val="none" w:sz="0" w:space="0" w:color="auto"/>
                                        <w:right w:val="none" w:sz="0" w:space="0" w:color="auto"/>
                                      </w:divBdr>
                                    </w:div>
                                    <w:div w:id="457799420">
                                      <w:marLeft w:val="0"/>
                                      <w:marRight w:val="0"/>
                                      <w:marTop w:val="0"/>
                                      <w:marBottom w:val="0"/>
                                      <w:divBdr>
                                        <w:top w:val="none" w:sz="0" w:space="0" w:color="auto"/>
                                        <w:left w:val="none" w:sz="0" w:space="0" w:color="auto"/>
                                        <w:bottom w:val="none" w:sz="0" w:space="0" w:color="auto"/>
                                        <w:right w:val="none" w:sz="0" w:space="0" w:color="auto"/>
                                      </w:divBdr>
                                    </w:div>
                                    <w:div w:id="1160466680">
                                      <w:marLeft w:val="0"/>
                                      <w:marRight w:val="0"/>
                                      <w:marTop w:val="15"/>
                                      <w:marBottom w:val="15"/>
                                      <w:divBdr>
                                        <w:top w:val="none" w:sz="0" w:space="0" w:color="auto"/>
                                        <w:left w:val="none" w:sz="0" w:space="0" w:color="auto"/>
                                        <w:bottom w:val="none" w:sz="0" w:space="0" w:color="auto"/>
                                        <w:right w:val="none" w:sz="0" w:space="0" w:color="auto"/>
                                      </w:divBdr>
                                    </w:div>
                                    <w:div w:id="1490751922">
                                      <w:marLeft w:val="0"/>
                                      <w:marRight w:val="0"/>
                                      <w:marTop w:val="0"/>
                                      <w:marBottom w:val="0"/>
                                      <w:divBdr>
                                        <w:top w:val="none" w:sz="0" w:space="0" w:color="auto"/>
                                        <w:left w:val="none" w:sz="0" w:space="0" w:color="auto"/>
                                        <w:bottom w:val="none" w:sz="0" w:space="0" w:color="auto"/>
                                        <w:right w:val="none" w:sz="0" w:space="0" w:color="auto"/>
                                      </w:divBdr>
                                    </w:div>
                                    <w:div w:id="1967004754">
                                      <w:marLeft w:val="0"/>
                                      <w:marRight w:val="0"/>
                                      <w:marTop w:val="15"/>
                                      <w:marBottom w:val="15"/>
                                      <w:divBdr>
                                        <w:top w:val="none" w:sz="0" w:space="0" w:color="auto"/>
                                        <w:left w:val="none" w:sz="0" w:space="0" w:color="auto"/>
                                        <w:bottom w:val="none" w:sz="0" w:space="0" w:color="auto"/>
                                        <w:right w:val="none" w:sz="0" w:space="0" w:color="auto"/>
                                      </w:divBdr>
                                    </w:div>
                                    <w:div w:id="321393990">
                                      <w:marLeft w:val="0"/>
                                      <w:marRight w:val="0"/>
                                      <w:marTop w:val="0"/>
                                      <w:marBottom w:val="0"/>
                                      <w:divBdr>
                                        <w:top w:val="none" w:sz="0" w:space="0" w:color="auto"/>
                                        <w:left w:val="none" w:sz="0" w:space="0" w:color="auto"/>
                                        <w:bottom w:val="none" w:sz="0" w:space="0" w:color="auto"/>
                                        <w:right w:val="none" w:sz="0" w:space="0" w:color="auto"/>
                                      </w:divBdr>
                                    </w:div>
                                    <w:div w:id="749887277">
                                      <w:marLeft w:val="0"/>
                                      <w:marRight w:val="0"/>
                                      <w:marTop w:val="15"/>
                                      <w:marBottom w:val="15"/>
                                      <w:divBdr>
                                        <w:top w:val="none" w:sz="0" w:space="0" w:color="auto"/>
                                        <w:left w:val="none" w:sz="0" w:space="0" w:color="auto"/>
                                        <w:bottom w:val="none" w:sz="0" w:space="0" w:color="auto"/>
                                        <w:right w:val="none" w:sz="0" w:space="0" w:color="auto"/>
                                      </w:divBdr>
                                    </w:div>
                                    <w:div w:id="142792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8994007">
      <w:bodyDiv w:val="1"/>
      <w:marLeft w:val="0"/>
      <w:marRight w:val="0"/>
      <w:marTop w:val="0"/>
      <w:marBottom w:val="0"/>
      <w:divBdr>
        <w:top w:val="none" w:sz="0" w:space="0" w:color="auto"/>
        <w:left w:val="none" w:sz="0" w:space="0" w:color="auto"/>
        <w:bottom w:val="none" w:sz="0" w:space="0" w:color="auto"/>
        <w:right w:val="none" w:sz="0" w:space="0" w:color="auto"/>
      </w:divBdr>
    </w:div>
    <w:div w:id="1642421629">
      <w:bodyDiv w:val="1"/>
      <w:marLeft w:val="0"/>
      <w:marRight w:val="0"/>
      <w:marTop w:val="0"/>
      <w:marBottom w:val="0"/>
      <w:divBdr>
        <w:top w:val="none" w:sz="0" w:space="0" w:color="auto"/>
        <w:left w:val="none" w:sz="0" w:space="0" w:color="auto"/>
        <w:bottom w:val="none" w:sz="0" w:space="0" w:color="auto"/>
        <w:right w:val="none" w:sz="0" w:space="0" w:color="auto"/>
      </w:divBdr>
      <w:divsChild>
        <w:div w:id="1588230263">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1754549670">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2009626203">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636449456">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1556702880">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1416898611">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118426274">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2108428492">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control" Target="activeX/activeX7.xml"/><Relationship Id="rId18" Type="http://schemas.openxmlformats.org/officeDocument/2006/relationships/control" Target="activeX/activeX12.xml"/><Relationship Id="rId26" Type="http://schemas.openxmlformats.org/officeDocument/2006/relationships/control" Target="activeX/activeX20.xml"/><Relationship Id="rId3" Type="http://schemas.openxmlformats.org/officeDocument/2006/relationships/settings" Target="settings.xml"/><Relationship Id="rId21" Type="http://schemas.openxmlformats.org/officeDocument/2006/relationships/control" Target="activeX/activeX15.xml"/><Relationship Id="rId7" Type="http://schemas.openxmlformats.org/officeDocument/2006/relationships/image" Target="media/image2.wmf"/><Relationship Id="rId12" Type="http://schemas.openxmlformats.org/officeDocument/2006/relationships/control" Target="activeX/activeX6.xml"/><Relationship Id="rId17" Type="http://schemas.openxmlformats.org/officeDocument/2006/relationships/control" Target="activeX/activeX11.xml"/><Relationship Id="rId25" Type="http://schemas.openxmlformats.org/officeDocument/2006/relationships/control" Target="activeX/activeX19.xml"/><Relationship Id="rId2" Type="http://schemas.openxmlformats.org/officeDocument/2006/relationships/styles" Target="styles.xml"/><Relationship Id="rId16" Type="http://schemas.openxmlformats.org/officeDocument/2006/relationships/control" Target="activeX/activeX10.xml"/><Relationship Id="rId20" Type="http://schemas.openxmlformats.org/officeDocument/2006/relationships/control" Target="activeX/activeX14.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5.xml"/><Relationship Id="rId24" Type="http://schemas.openxmlformats.org/officeDocument/2006/relationships/control" Target="activeX/activeX18.xml"/><Relationship Id="rId5" Type="http://schemas.openxmlformats.org/officeDocument/2006/relationships/image" Target="media/image1.wmf"/><Relationship Id="rId15" Type="http://schemas.openxmlformats.org/officeDocument/2006/relationships/control" Target="activeX/activeX9.xml"/><Relationship Id="rId23" Type="http://schemas.openxmlformats.org/officeDocument/2006/relationships/control" Target="activeX/activeX17.xml"/><Relationship Id="rId28" Type="http://schemas.openxmlformats.org/officeDocument/2006/relationships/fontTable" Target="fontTable.xml"/><Relationship Id="rId10" Type="http://schemas.openxmlformats.org/officeDocument/2006/relationships/control" Target="activeX/activeX4.xml"/><Relationship Id="rId19" Type="http://schemas.openxmlformats.org/officeDocument/2006/relationships/control" Target="activeX/activeX13.xml"/><Relationship Id="rId4" Type="http://schemas.openxmlformats.org/officeDocument/2006/relationships/webSettings" Target="webSettings.xml"/><Relationship Id="rId9" Type="http://schemas.openxmlformats.org/officeDocument/2006/relationships/control" Target="activeX/activeX3.xml"/><Relationship Id="rId14" Type="http://schemas.openxmlformats.org/officeDocument/2006/relationships/control" Target="activeX/activeX8.xml"/><Relationship Id="rId22" Type="http://schemas.openxmlformats.org/officeDocument/2006/relationships/control" Target="activeX/activeX16.xml"/><Relationship Id="rId27" Type="http://schemas.openxmlformats.org/officeDocument/2006/relationships/control" Target="activeX/activeX2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0-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1611</Words>
  <Characters>9189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Samuela</dc:creator>
  <cp:keywords/>
  <dc:description/>
  <cp:lastModifiedBy>Samuela</cp:lastModifiedBy>
  <cp:revision>1</cp:revision>
  <dcterms:created xsi:type="dcterms:W3CDTF">2019-04-02T21:04:00Z</dcterms:created>
  <dcterms:modified xsi:type="dcterms:W3CDTF">2019-04-02T21:17:00Z</dcterms:modified>
</cp:coreProperties>
</file>